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F03C" w14:textId="2A156C88" w:rsidR="003F03C4" w:rsidRPr="00A9204B" w:rsidRDefault="00701FDF" w:rsidP="00CD0239">
      <w:pPr>
        <w:jc w:val="center"/>
        <w:rPr>
          <w:rFonts w:asciiTheme="majorHAnsi" w:hAnsiTheme="majorHAnsi"/>
          <w:b/>
          <w:sz w:val="22"/>
          <w:szCs w:val="22"/>
          <w:lang w:val="es-EC"/>
        </w:rPr>
      </w:pPr>
      <w:r>
        <w:rPr>
          <w:rFonts w:asciiTheme="majorHAnsi" w:hAnsiTheme="majorHAnsi"/>
          <w:b/>
          <w:sz w:val="22"/>
          <w:szCs w:val="22"/>
          <w:lang w:val="es-EC"/>
        </w:rPr>
        <w:t>PROTOCOLO DE ADHESIÓ</w:t>
      </w:r>
      <w:r w:rsidR="00700466" w:rsidRPr="00A9204B">
        <w:rPr>
          <w:rFonts w:asciiTheme="majorHAnsi" w:hAnsiTheme="majorHAnsi"/>
          <w:b/>
          <w:sz w:val="22"/>
          <w:szCs w:val="22"/>
          <w:lang w:val="es-EC"/>
        </w:rPr>
        <w:t xml:space="preserve">N A LA RED LATINOAMERICANA </w:t>
      </w:r>
      <w:r w:rsidR="00A25479" w:rsidRPr="00A9204B">
        <w:rPr>
          <w:rFonts w:asciiTheme="majorHAnsi" w:hAnsiTheme="majorHAnsi"/>
          <w:b/>
          <w:sz w:val="22"/>
          <w:szCs w:val="22"/>
          <w:lang w:val="es-EC"/>
        </w:rPr>
        <w:t>DE INVESTIGACIÓN EN ARTES</w:t>
      </w:r>
      <w:r w:rsidR="00700466" w:rsidRPr="00A9204B">
        <w:rPr>
          <w:rFonts w:asciiTheme="majorHAnsi" w:hAnsiTheme="majorHAnsi"/>
          <w:b/>
          <w:sz w:val="22"/>
          <w:szCs w:val="22"/>
          <w:lang w:val="es-EC"/>
        </w:rPr>
        <w:t xml:space="preserve"> – RED LIA</w:t>
      </w:r>
    </w:p>
    <w:p w14:paraId="4E2ECD75" w14:textId="6C4378E6" w:rsidR="00A25479" w:rsidRPr="00A9204B" w:rsidRDefault="00404A24" w:rsidP="00404A24">
      <w:pPr>
        <w:tabs>
          <w:tab w:val="left" w:pos="5276"/>
        </w:tabs>
        <w:jc w:val="both"/>
        <w:rPr>
          <w:rFonts w:asciiTheme="majorHAnsi" w:hAnsiTheme="majorHAnsi"/>
          <w:sz w:val="20"/>
          <w:szCs w:val="20"/>
          <w:lang w:val="es-EC"/>
        </w:rPr>
      </w:pPr>
      <w:r w:rsidRPr="00A9204B">
        <w:rPr>
          <w:rFonts w:asciiTheme="majorHAnsi" w:hAnsiTheme="majorHAnsi"/>
          <w:sz w:val="20"/>
          <w:szCs w:val="20"/>
          <w:lang w:val="es-EC"/>
        </w:rPr>
        <w:tab/>
      </w:r>
    </w:p>
    <w:p w14:paraId="791F7930" w14:textId="4838C539" w:rsidR="009E3855" w:rsidRPr="00A9204B" w:rsidRDefault="009E3855" w:rsidP="009E3855">
      <w:pPr>
        <w:jc w:val="both"/>
        <w:rPr>
          <w:rFonts w:asciiTheme="majorHAnsi" w:hAnsiTheme="majorHAnsi"/>
          <w:sz w:val="20"/>
          <w:szCs w:val="20"/>
          <w:lang w:val="es-EC"/>
        </w:rPr>
      </w:pPr>
      <w:r w:rsidRPr="00A9204B">
        <w:rPr>
          <w:rFonts w:asciiTheme="majorHAnsi" w:hAnsiTheme="majorHAnsi"/>
          <w:sz w:val="20"/>
          <w:szCs w:val="20"/>
          <w:lang w:val="es-EC"/>
        </w:rPr>
        <w:t>Nosotros la Universidad de las Artes, Universidad de los Andes, Universidad Veracruzana, Universi</w:t>
      </w:r>
      <w:r w:rsidR="00A9204B" w:rsidRPr="00A9204B">
        <w:rPr>
          <w:rFonts w:asciiTheme="majorHAnsi" w:hAnsiTheme="majorHAnsi"/>
          <w:sz w:val="20"/>
          <w:szCs w:val="20"/>
          <w:lang w:val="es-EC"/>
        </w:rPr>
        <w:t>dad de Córdoba, Escuela Superior</w:t>
      </w:r>
      <w:r w:rsidRPr="00A9204B">
        <w:rPr>
          <w:rFonts w:asciiTheme="majorHAnsi" w:hAnsiTheme="majorHAnsi"/>
          <w:sz w:val="20"/>
          <w:szCs w:val="20"/>
          <w:lang w:val="es-EC"/>
        </w:rPr>
        <w:t xml:space="preserve"> Técnica en Artes Débora Arango, Universidad de Costa Rica, Pontificia Universidad Javeriana, Instituto Hemisférico, Universidad Tres de Febrero, que conformamos el Consejo Académico, emitimos el Protocolo de adhesión de nuevos miembros a la Red Latinoamer</w:t>
      </w:r>
      <w:r w:rsidR="00701FDF">
        <w:rPr>
          <w:rFonts w:asciiTheme="majorHAnsi" w:hAnsiTheme="majorHAnsi"/>
          <w:sz w:val="20"/>
          <w:szCs w:val="20"/>
          <w:lang w:val="es-EC"/>
        </w:rPr>
        <w:t>icana de Investigación en Artes RED LIA:</w:t>
      </w:r>
    </w:p>
    <w:p w14:paraId="6C32E397" w14:textId="7BE10899" w:rsidR="00700466" w:rsidRPr="00A9204B" w:rsidRDefault="00B27E92" w:rsidP="00700466">
      <w:pPr>
        <w:pStyle w:val="NormalWeb"/>
        <w:jc w:val="both"/>
        <w:rPr>
          <w:rFonts w:asciiTheme="majorHAnsi" w:eastAsia="Garamond" w:hAnsiTheme="majorHAnsi" w:cs="Kalinga"/>
          <w:b/>
          <w:color w:val="000000"/>
          <w:sz w:val="20"/>
          <w:szCs w:val="20"/>
        </w:rPr>
      </w:pPr>
      <w:r w:rsidRPr="00A9204B">
        <w:rPr>
          <w:rFonts w:asciiTheme="majorHAnsi" w:hAnsiTheme="majorHAnsi"/>
          <w:color w:val="000000"/>
          <w:sz w:val="20"/>
          <w:szCs w:val="20"/>
        </w:rPr>
        <w:br/>
      </w:r>
      <w:r w:rsidR="009E3855" w:rsidRPr="00A9204B">
        <w:rPr>
          <w:rFonts w:asciiTheme="majorHAnsi" w:eastAsia="Garamond" w:hAnsiTheme="majorHAnsi" w:cs="Kalinga"/>
          <w:b/>
          <w:color w:val="000000"/>
          <w:sz w:val="20"/>
          <w:szCs w:val="20"/>
        </w:rPr>
        <w:t>Primero</w:t>
      </w:r>
      <w:r w:rsidR="00700466" w:rsidRPr="00A9204B">
        <w:rPr>
          <w:rFonts w:asciiTheme="majorHAnsi" w:eastAsia="Garamond" w:hAnsiTheme="majorHAnsi" w:cs="Kalinga"/>
          <w:b/>
          <w:color w:val="000000"/>
          <w:sz w:val="20"/>
          <w:szCs w:val="20"/>
        </w:rPr>
        <w:t xml:space="preserve">.- </w:t>
      </w:r>
    </w:p>
    <w:p w14:paraId="6C8998EE" w14:textId="53DC97FB" w:rsidR="00700466" w:rsidRPr="00A9204B" w:rsidRDefault="00A4475A" w:rsidP="00700466">
      <w:pPr>
        <w:pStyle w:val="NormalWeb"/>
        <w:jc w:val="both"/>
        <w:rPr>
          <w:rFonts w:asciiTheme="majorHAnsi" w:eastAsiaTheme="minorEastAsia" w:hAnsiTheme="majorHAnsi" w:cs="Arial"/>
          <w:sz w:val="20"/>
          <w:szCs w:val="20"/>
        </w:rPr>
      </w:pPr>
      <w:r w:rsidRPr="00A9204B">
        <w:rPr>
          <w:rFonts w:asciiTheme="majorHAnsi" w:eastAsia="Garamond" w:hAnsiTheme="majorHAnsi" w:cs="Kalinga"/>
          <w:color w:val="000000"/>
          <w:sz w:val="20"/>
          <w:szCs w:val="20"/>
        </w:rPr>
        <w:t xml:space="preserve"> </w:t>
      </w:r>
      <w:r w:rsidRPr="00A9204B">
        <w:rPr>
          <w:rFonts w:asciiTheme="majorHAnsi" w:eastAsiaTheme="minorEastAsia" w:hAnsiTheme="majorHAnsi" w:cs="Arial"/>
          <w:sz w:val="20"/>
          <w:szCs w:val="20"/>
        </w:rPr>
        <w:t xml:space="preserve">El presente </w:t>
      </w:r>
      <w:r w:rsidR="00700466" w:rsidRPr="00A9204B">
        <w:rPr>
          <w:rFonts w:asciiTheme="majorHAnsi" w:eastAsiaTheme="minorEastAsia" w:hAnsiTheme="majorHAnsi" w:cs="Arial"/>
          <w:sz w:val="20"/>
          <w:szCs w:val="20"/>
        </w:rPr>
        <w:t>protocolo regula el procedimiento de ingreso de nuevos</w:t>
      </w:r>
      <w:r w:rsidR="00A9204B" w:rsidRPr="00A9204B">
        <w:rPr>
          <w:rFonts w:asciiTheme="majorHAnsi" w:eastAsiaTheme="minorEastAsia" w:hAnsiTheme="majorHAnsi" w:cs="Arial"/>
          <w:sz w:val="20"/>
          <w:szCs w:val="20"/>
        </w:rPr>
        <w:t xml:space="preserve"> </w:t>
      </w:r>
      <w:r w:rsidR="00700466" w:rsidRPr="00A9204B">
        <w:rPr>
          <w:rFonts w:asciiTheme="majorHAnsi" w:eastAsiaTheme="minorEastAsia" w:hAnsiTheme="majorHAnsi" w:cs="Arial"/>
          <w:sz w:val="20"/>
          <w:szCs w:val="20"/>
        </w:rPr>
        <w:t>miembros a la Red Latinoamericana de Investigación – RED LIA.</w:t>
      </w:r>
    </w:p>
    <w:p w14:paraId="28D86B22" w14:textId="77777777" w:rsidR="00700466" w:rsidRPr="00A9204B" w:rsidRDefault="00700466" w:rsidP="00700466">
      <w:pPr>
        <w:pStyle w:val="NormalWeb"/>
        <w:jc w:val="both"/>
        <w:rPr>
          <w:rFonts w:asciiTheme="majorHAnsi" w:eastAsiaTheme="minorEastAsia" w:hAnsiTheme="majorHAnsi" w:cs="Arial"/>
          <w:sz w:val="20"/>
          <w:szCs w:val="20"/>
        </w:rPr>
      </w:pPr>
    </w:p>
    <w:p w14:paraId="074FACBE" w14:textId="3237F259" w:rsidR="00700466" w:rsidRPr="00A9204B" w:rsidRDefault="00A9204B" w:rsidP="00BD1624">
      <w:pPr>
        <w:pStyle w:val="NormalWeb"/>
        <w:jc w:val="both"/>
        <w:rPr>
          <w:rFonts w:asciiTheme="majorHAnsi" w:hAnsiTheme="majorHAnsi"/>
          <w:b/>
          <w:sz w:val="20"/>
          <w:szCs w:val="20"/>
        </w:rPr>
      </w:pPr>
      <w:r w:rsidRPr="00A9204B">
        <w:rPr>
          <w:rFonts w:asciiTheme="majorHAnsi" w:hAnsiTheme="majorHAnsi"/>
          <w:b/>
          <w:sz w:val="20"/>
          <w:szCs w:val="20"/>
        </w:rPr>
        <w:t>Segundo</w:t>
      </w:r>
      <w:r w:rsidR="00700466" w:rsidRPr="00A9204B">
        <w:rPr>
          <w:rFonts w:asciiTheme="majorHAnsi" w:hAnsiTheme="majorHAnsi"/>
          <w:b/>
          <w:sz w:val="20"/>
          <w:szCs w:val="20"/>
        </w:rPr>
        <w:t xml:space="preserve">.- </w:t>
      </w:r>
    </w:p>
    <w:p w14:paraId="709433E2" w14:textId="207D238B" w:rsidR="00D60FED" w:rsidRDefault="002748BE" w:rsidP="00A9204B">
      <w:pPr>
        <w:pStyle w:val="NormalWeb"/>
        <w:jc w:val="both"/>
        <w:rPr>
          <w:rFonts w:asciiTheme="majorHAnsi" w:hAnsiTheme="majorHAnsi"/>
          <w:sz w:val="20"/>
          <w:szCs w:val="20"/>
        </w:rPr>
      </w:pPr>
      <w:r w:rsidRPr="00A9204B">
        <w:rPr>
          <w:rFonts w:asciiTheme="majorHAnsi" w:hAnsiTheme="majorHAnsi"/>
          <w:sz w:val="20"/>
          <w:szCs w:val="20"/>
        </w:rPr>
        <w:t xml:space="preserve">Los miembros </w:t>
      </w:r>
      <w:r w:rsidR="00A9204B">
        <w:rPr>
          <w:rFonts w:asciiTheme="majorHAnsi" w:hAnsiTheme="majorHAnsi"/>
          <w:sz w:val="20"/>
          <w:szCs w:val="20"/>
        </w:rPr>
        <w:t xml:space="preserve">que conforman la RED </w:t>
      </w:r>
      <w:r w:rsidR="00505D7E" w:rsidRPr="00A9204B">
        <w:rPr>
          <w:rFonts w:asciiTheme="majorHAnsi" w:hAnsiTheme="majorHAnsi"/>
          <w:sz w:val="20"/>
          <w:szCs w:val="20"/>
        </w:rPr>
        <w:t xml:space="preserve">LIA </w:t>
      </w:r>
      <w:r w:rsidRPr="00A9204B">
        <w:rPr>
          <w:rFonts w:asciiTheme="majorHAnsi" w:hAnsiTheme="majorHAnsi"/>
          <w:sz w:val="20"/>
          <w:szCs w:val="20"/>
        </w:rPr>
        <w:t xml:space="preserve">podrán ser </w:t>
      </w:r>
      <w:r w:rsidR="00A9204B">
        <w:rPr>
          <w:rFonts w:asciiTheme="majorHAnsi" w:hAnsiTheme="majorHAnsi"/>
          <w:sz w:val="20"/>
          <w:szCs w:val="20"/>
        </w:rPr>
        <w:t xml:space="preserve">integrados </w:t>
      </w:r>
      <w:r w:rsidRPr="00A9204B">
        <w:rPr>
          <w:rFonts w:asciiTheme="majorHAnsi" w:hAnsiTheme="majorHAnsi"/>
          <w:sz w:val="20"/>
          <w:szCs w:val="20"/>
        </w:rPr>
        <w:t>a nivel instituciona</w:t>
      </w:r>
      <w:r w:rsidR="00BD1624" w:rsidRPr="00A9204B">
        <w:rPr>
          <w:rFonts w:asciiTheme="majorHAnsi" w:hAnsiTheme="majorHAnsi"/>
          <w:sz w:val="20"/>
          <w:szCs w:val="20"/>
        </w:rPr>
        <w:t>l</w:t>
      </w:r>
      <w:r w:rsidR="00D60FED" w:rsidRPr="00A9204B">
        <w:rPr>
          <w:rFonts w:asciiTheme="majorHAnsi" w:hAnsiTheme="majorHAnsi"/>
          <w:sz w:val="20"/>
          <w:szCs w:val="20"/>
        </w:rPr>
        <w:t>, ya sea por Univer</w:t>
      </w:r>
      <w:r w:rsidRPr="00A9204B">
        <w:rPr>
          <w:rFonts w:asciiTheme="majorHAnsi" w:hAnsiTheme="majorHAnsi"/>
          <w:sz w:val="20"/>
          <w:szCs w:val="20"/>
        </w:rPr>
        <w:t>sidad, Facultad, Carrera, Es</w:t>
      </w:r>
      <w:r w:rsidR="006B0B1D" w:rsidRPr="00A9204B">
        <w:rPr>
          <w:rFonts w:asciiTheme="majorHAnsi" w:hAnsiTheme="majorHAnsi"/>
          <w:sz w:val="20"/>
          <w:szCs w:val="20"/>
        </w:rPr>
        <w:t>cuela, Instituto, Centro u otro;</w:t>
      </w:r>
      <w:r w:rsidR="00BD1624" w:rsidRPr="00A9204B">
        <w:rPr>
          <w:rFonts w:asciiTheme="majorHAnsi" w:hAnsiTheme="majorHAnsi"/>
          <w:sz w:val="20"/>
          <w:szCs w:val="20"/>
        </w:rPr>
        <w:t xml:space="preserve"> o</w:t>
      </w:r>
      <w:r w:rsidR="006B0B1D" w:rsidRPr="00A9204B">
        <w:rPr>
          <w:rFonts w:asciiTheme="majorHAnsi" w:hAnsiTheme="majorHAnsi"/>
          <w:sz w:val="20"/>
          <w:szCs w:val="20"/>
        </w:rPr>
        <w:t>,</w:t>
      </w:r>
      <w:r w:rsidR="00BD1624" w:rsidRPr="00A9204B">
        <w:rPr>
          <w:rFonts w:asciiTheme="majorHAnsi" w:hAnsiTheme="majorHAnsi"/>
          <w:sz w:val="20"/>
          <w:szCs w:val="20"/>
        </w:rPr>
        <w:t xml:space="preserve"> a nivel personal</w:t>
      </w:r>
      <w:r w:rsidRPr="00A9204B">
        <w:rPr>
          <w:rFonts w:asciiTheme="majorHAnsi" w:hAnsiTheme="majorHAnsi"/>
          <w:sz w:val="20"/>
          <w:szCs w:val="20"/>
        </w:rPr>
        <w:t xml:space="preserve">. </w:t>
      </w:r>
    </w:p>
    <w:p w14:paraId="7BC95FC9" w14:textId="075339D8" w:rsidR="00A9204B" w:rsidRDefault="00A9204B" w:rsidP="00A9204B">
      <w:pPr>
        <w:pStyle w:val="NormalWeb"/>
        <w:jc w:val="both"/>
        <w:rPr>
          <w:rFonts w:asciiTheme="majorHAnsi" w:hAnsiTheme="majorHAnsi"/>
          <w:sz w:val="20"/>
          <w:szCs w:val="20"/>
        </w:rPr>
      </w:pPr>
    </w:p>
    <w:p w14:paraId="28718E46" w14:textId="0E986C7B" w:rsidR="00941571" w:rsidRPr="00A9204B" w:rsidRDefault="002748BE" w:rsidP="009D203F">
      <w:pPr>
        <w:pStyle w:val="NormalWeb"/>
        <w:jc w:val="both"/>
        <w:rPr>
          <w:rFonts w:asciiTheme="majorHAnsi" w:hAnsiTheme="majorHAnsi"/>
          <w:sz w:val="20"/>
          <w:szCs w:val="20"/>
        </w:rPr>
      </w:pPr>
      <w:r w:rsidRPr="00A9204B">
        <w:rPr>
          <w:rFonts w:asciiTheme="majorHAnsi" w:hAnsiTheme="majorHAnsi"/>
          <w:sz w:val="20"/>
          <w:szCs w:val="20"/>
        </w:rPr>
        <w:t xml:space="preserve">Los miembros </w:t>
      </w:r>
      <w:r w:rsidR="00A9204B">
        <w:rPr>
          <w:rFonts w:asciiTheme="majorHAnsi" w:hAnsiTheme="majorHAnsi"/>
          <w:sz w:val="20"/>
          <w:szCs w:val="20"/>
        </w:rPr>
        <w:t xml:space="preserve">deberán promover </w:t>
      </w:r>
      <w:r w:rsidR="00CB62D7" w:rsidRPr="00A9204B">
        <w:rPr>
          <w:rFonts w:asciiTheme="majorHAnsi" w:hAnsiTheme="majorHAnsi"/>
          <w:sz w:val="20"/>
          <w:szCs w:val="20"/>
        </w:rPr>
        <w:t>la participación en los proyectos, progr</w:t>
      </w:r>
      <w:r w:rsidR="00941571" w:rsidRPr="00A9204B">
        <w:rPr>
          <w:rFonts w:asciiTheme="majorHAnsi" w:hAnsiTheme="majorHAnsi"/>
          <w:sz w:val="20"/>
          <w:szCs w:val="20"/>
        </w:rPr>
        <w:t>amas y/o</w:t>
      </w:r>
      <w:r w:rsidR="00CB62D7" w:rsidRPr="00A9204B">
        <w:rPr>
          <w:rFonts w:asciiTheme="majorHAnsi" w:hAnsiTheme="majorHAnsi"/>
          <w:sz w:val="20"/>
          <w:szCs w:val="20"/>
        </w:rPr>
        <w:t xml:space="preserve"> activi</w:t>
      </w:r>
      <w:r w:rsidR="00941571" w:rsidRPr="00A9204B">
        <w:rPr>
          <w:rFonts w:asciiTheme="majorHAnsi" w:hAnsiTheme="majorHAnsi"/>
          <w:sz w:val="20"/>
          <w:szCs w:val="20"/>
        </w:rPr>
        <w:t>d</w:t>
      </w:r>
      <w:r w:rsidR="00A9204B">
        <w:rPr>
          <w:rFonts w:asciiTheme="majorHAnsi" w:hAnsiTheme="majorHAnsi"/>
          <w:sz w:val="20"/>
          <w:szCs w:val="20"/>
        </w:rPr>
        <w:t>ades</w:t>
      </w:r>
      <w:r w:rsidR="009D203F">
        <w:rPr>
          <w:rFonts w:asciiTheme="majorHAnsi" w:hAnsiTheme="majorHAnsi"/>
          <w:sz w:val="20"/>
          <w:szCs w:val="20"/>
        </w:rPr>
        <w:t xml:space="preserve">, </w:t>
      </w:r>
      <w:r w:rsidR="00505D7E" w:rsidRPr="00A9204B">
        <w:rPr>
          <w:rFonts w:asciiTheme="majorHAnsi" w:hAnsiTheme="majorHAnsi"/>
          <w:sz w:val="20"/>
          <w:szCs w:val="20"/>
        </w:rPr>
        <w:t>así</w:t>
      </w:r>
      <w:r w:rsidR="00CB62D7" w:rsidRPr="00A9204B">
        <w:rPr>
          <w:rFonts w:asciiTheme="majorHAnsi" w:hAnsiTheme="majorHAnsi"/>
          <w:sz w:val="20"/>
          <w:szCs w:val="20"/>
        </w:rPr>
        <w:t xml:space="preserve"> como la difusión de opor</w:t>
      </w:r>
      <w:r w:rsidR="00A9204B">
        <w:rPr>
          <w:rFonts w:asciiTheme="majorHAnsi" w:hAnsiTheme="majorHAnsi"/>
          <w:sz w:val="20"/>
          <w:szCs w:val="20"/>
        </w:rPr>
        <w:t xml:space="preserve">tunidades generadas por la RED </w:t>
      </w:r>
      <w:r w:rsidR="00CB62D7" w:rsidRPr="00A9204B">
        <w:rPr>
          <w:rFonts w:asciiTheme="majorHAnsi" w:hAnsiTheme="majorHAnsi"/>
          <w:sz w:val="20"/>
          <w:szCs w:val="20"/>
        </w:rPr>
        <w:t>LIA.</w:t>
      </w:r>
      <w:r w:rsidR="009D203F">
        <w:rPr>
          <w:rFonts w:asciiTheme="majorHAnsi" w:hAnsiTheme="majorHAnsi"/>
          <w:sz w:val="20"/>
          <w:szCs w:val="20"/>
        </w:rPr>
        <w:t xml:space="preserve"> Realizarán </w:t>
      </w:r>
      <w:r w:rsidR="00941571" w:rsidRPr="00A9204B">
        <w:rPr>
          <w:rFonts w:asciiTheme="majorHAnsi" w:hAnsiTheme="majorHAnsi"/>
          <w:sz w:val="20"/>
          <w:szCs w:val="20"/>
        </w:rPr>
        <w:t>un monitoreo constante para asegu</w:t>
      </w:r>
      <w:r w:rsidR="00A9204B">
        <w:rPr>
          <w:rFonts w:asciiTheme="majorHAnsi" w:hAnsiTheme="majorHAnsi"/>
          <w:sz w:val="20"/>
          <w:szCs w:val="20"/>
        </w:rPr>
        <w:t xml:space="preserve">rar que la RED </w:t>
      </w:r>
      <w:r w:rsidR="00941571" w:rsidRPr="00A9204B">
        <w:rPr>
          <w:rFonts w:asciiTheme="majorHAnsi" w:hAnsiTheme="majorHAnsi"/>
          <w:sz w:val="20"/>
          <w:szCs w:val="20"/>
        </w:rPr>
        <w:t xml:space="preserve">LIA </w:t>
      </w:r>
      <w:r w:rsidR="009D203F">
        <w:rPr>
          <w:rFonts w:asciiTheme="majorHAnsi" w:hAnsiTheme="majorHAnsi"/>
          <w:sz w:val="20"/>
          <w:szCs w:val="20"/>
        </w:rPr>
        <w:t xml:space="preserve">cumpla con sus objetivos, realizando </w:t>
      </w:r>
      <w:r w:rsidR="00941571" w:rsidRPr="00A9204B">
        <w:rPr>
          <w:rFonts w:asciiTheme="majorHAnsi" w:hAnsiTheme="majorHAnsi"/>
          <w:sz w:val="20"/>
          <w:szCs w:val="20"/>
        </w:rPr>
        <w:t xml:space="preserve">las verificaciones </w:t>
      </w:r>
      <w:r w:rsidR="009D203F">
        <w:rPr>
          <w:rFonts w:asciiTheme="majorHAnsi" w:hAnsiTheme="majorHAnsi"/>
          <w:sz w:val="20"/>
          <w:szCs w:val="20"/>
        </w:rPr>
        <w:t xml:space="preserve">correspondientes </w:t>
      </w:r>
      <w:r w:rsidR="00941571" w:rsidRPr="00A9204B">
        <w:rPr>
          <w:rFonts w:asciiTheme="majorHAnsi" w:hAnsiTheme="majorHAnsi"/>
          <w:sz w:val="20"/>
          <w:szCs w:val="20"/>
        </w:rPr>
        <w:t>a fin de facilitar el cumplimiento y la consecución de sus objetivos.</w:t>
      </w:r>
    </w:p>
    <w:p w14:paraId="53C4B396" w14:textId="756A6E8A" w:rsidR="00941571" w:rsidRPr="00A9204B" w:rsidRDefault="00941571" w:rsidP="00941571">
      <w:pPr>
        <w:pStyle w:val="NormalWeb"/>
        <w:jc w:val="both"/>
        <w:rPr>
          <w:rFonts w:asciiTheme="majorHAnsi" w:hAnsiTheme="majorHAnsi"/>
          <w:sz w:val="20"/>
          <w:szCs w:val="20"/>
        </w:rPr>
      </w:pPr>
    </w:p>
    <w:p w14:paraId="0F1F8EFC" w14:textId="618D83D9" w:rsidR="00941571" w:rsidRPr="00A9204B" w:rsidRDefault="00941571" w:rsidP="00941571">
      <w:pPr>
        <w:pStyle w:val="NormalWeb"/>
        <w:jc w:val="both"/>
        <w:rPr>
          <w:rFonts w:asciiTheme="majorHAnsi" w:hAnsiTheme="majorHAnsi"/>
          <w:sz w:val="20"/>
          <w:szCs w:val="20"/>
        </w:rPr>
      </w:pPr>
      <w:r w:rsidRPr="00D612D4">
        <w:rPr>
          <w:rFonts w:asciiTheme="majorHAnsi" w:hAnsiTheme="majorHAnsi"/>
          <w:sz w:val="20"/>
          <w:szCs w:val="20"/>
        </w:rPr>
        <w:t xml:space="preserve">La adhesión a la </w:t>
      </w:r>
      <w:r w:rsidR="00505D7E" w:rsidRPr="00D612D4">
        <w:rPr>
          <w:rFonts w:asciiTheme="majorHAnsi" w:hAnsiTheme="majorHAnsi"/>
          <w:sz w:val="20"/>
          <w:szCs w:val="20"/>
        </w:rPr>
        <w:t>RED no obliga, compromete o condi</w:t>
      </w:r>
      <w:r w:rsidRPr="00D612D4">
        <w:rPr>
          <w:rFonts w:asciiTheme="majorHAnsi" w:hAnsiTheme="majorHAnsi"/>
          <w:sz w:val="20"/>
          <w:szCs w:val="20"/>
        </w:rPr>
        <w:t>ciona a diná</w:t>
      </w:r>
      <w:r w:rsidR="00505D7E" w:rsidRPr="00D612D4">
        <w:rPr>
          <w:rFonts w:asciiTheme="majorHAnsi" w:hAnsiTheme="majorHAnsi"/>
          <w:sz w:val="20"/>
          <w:szCs w:val="20"/>
        </w:rPr>
        <w:t>m</w:t>
      </w:r>
      <w:r w:rsidRPr="00D612D4">
        <w:rPr>
          <w:rFonts w:asciiTheme="majorHAnsi" w:hAnsiTheme="majorHAnsi"/>
          <w:sz w:val="20"/>
          <w:szCs w:val="20"/>
        </w:rPr>
        <w:t>i</w:t>
      </w:r>
      <w:r w:rsidR="00505D7E" w:rsidRPr="00D612D4">
        <w:rPr>
          <w:rFonts w:asciiTheme="majorHAnsi" w:hAnsiTheme="majorHAnsi"/>
          <w:sz w:val="20"/>
          <w:szCs w:val="20"/>
        </w:rPr>
        <w:t>cas concretas, a incurrir</w:t>
      </w:r>
      <w:r w:rsidRPr="00D612D4">
        <w:rPr>
          <w:rFonts w:asciiTheme="majorHAnsi" w:hAnsiTheme="majorHAnsi"/>
          <w:sz w:val="20"/>
          <w:szCs w:val="20"/>
        </w:rPr>
        <w:t xml:space="preserve"> en compromisos financieros </w:t>
      </w:r>
      <w:r w:rsidR="007B72CA" w:rsidRPr="00D612D4">
        <w:rPr>
          <w:rFonts w:asciiTheme="majorHAnsi" w:hAnsiTheme="majorHAnsi"/>
          <w:sz w:val="20"/>
          <w:szCs w:val="20"/>
        </w:rPr>
        <w:t>más</w:t>
      </w:r>
      <w:r w:rsidRPr="00D612D4">
        <w:rPr>
          <w:rFonts w:asciiTheme="majorHAnsi" w:hAnsiTheme="majorHAnsi"/>
          <w:sz w:val="20"/>
          <w:szCs w:val="20"/>
        </w:rPr>
        <w:t xml:space="preserve"> </w:t>
      </w:r>
      <w:r w:rsidR="007B72CA" w:rsidRPr="00D612D4">
        <w:rPr>
          <w:rFonts w:asciiTheme="majorHAnsi" w:hAnsiTheme="majorHAnsi"/>
          <w:sz w:val="20"/>
          <w:szCs w:val="20"/>
        </w:rPr>
        <w:t>allá</w:t>
      </w:r>
      <w:r w:rsidRPr="00D612D4">
        <w:rPr>
          <w:rFonts w:asciiTheme="majorHAnsi" w:hAnsiTheme="majorHAnsi"/>
          <w:sz w:val="20"/>
          <w:szCs w:val="20"/>
        </w:rPr>
        <w:t xml:space="preserve"> de las acciones </w:t>
      </w:r>
      <w:r w:rsidR="00D20375">
        <w:rPr>
          <w:rFonts w:asciiTheme="majorHAnsi" w:hAnsiTheme="majorHAnsi"/>
          <w:sz w:val="20"/>
          <w:szCs w:val="20"/>
        </w:rPr>
        <w:t>establecidas en el presente documento y/o en el Acta creacional de la Red, las cuales</w:t>
      </w:r>
      <w:r w:rsidRPr="00D612D4">
        <w:rPr>
          <w:rFonts w:asciiTheme="majorHAnsi" w:hAnsiTheme="majorHAnsi"/>
          <w:sz w:val="20"/>
          <w:szCs w:val="20"/>
        </w:rPr>
        <w:t xml:space="preserve"> asume cada </w:t>
      </w:r>
      <w:r w:rsidR="00505D7E" w:rsidRPr="00D612D4">
        <w:rPr>
          <w:rFonts w:asciiTheme="majorHAnsi" w:hAnsiTheme="majorHAnsi"/>
          <w:sz w:val="20"/>
          <w:szCs w:val="20"/>
        </w:rPr>
        <w:t>institución</w:t>
      </w:r>
      <w:r w:rsidRPr="00D612D4">
        <w:rPr>
          <w:rFonts w:asciiTheme="majorHAnsi" w:hAnsiTheme="majorHAnsi"/>
          <w:sz w:val="20"/>
          <w:szCs w:val="20"/>
        </w:rPr>
        <w:t xml:space="preserve"> en el marco co</w:t>
      </w:r>
      <w:r w:rsidR="00505D7E" w:rsidRPr="00D612D4">
        <w:rPr>
          <w:rFonts w:asciiTheme="majorHAnsi" w:hAnsiTheme="majorHAnsi"/>
          <w:sz w:val="20"/>
          <w:szCs w:val="20"/>
        </w:rPr>
        <w:t>n</w:t>
      </w:r>
      <w:r w:rsidR="00D612D4" w:rsidRPr="00D612D4">
        <w:rPr>
          <w:rFonts w:asciiTheme="majorHAnsi" w:hAnsiTheme="majorHAnsi"/>
          <w:sz w:val="20"/>
          <w:szCs w:val="20"/>
        </w:rPr>
        <w:t xml:space="preserve">ceptual de creación de la RED </w:t>
      </w:r>
      <w:r w:rsidRPr="00D612D4">
        <w:rPr>
          <w:rFonts w:asciiTheme="majorHAnsi" w:hAnsiTheme="majorHAnsi"/>
          <w:sz w:val="20"/>
          <w:szCs w:val="20"/>
        </w:rPr>
        <w:t>LIA.</w:t>
      </w:r>
    </w:p>
    <w:p w14:paraId="11B13D6D" w14:textId="2CC7A5F9" w:rsidR="002748BE" w:rsidRPr="00A9204B" w:rsidRDefault="002748BE" w:rsidP="00D82712">
      <w:pPr>
        <w:pStyle w:val="NormalWeb"/>
        <w:jc w:val="both"/>
        <w:rPr>
          <w:rFonts w:asciiTheme="majorHAnsi" w:hAnsiTheme="majorHAnsi"/>
          <w:sz w:val="20"/>
          <w:szCs w:val="20"/>
        </w:rPr>
      </w:pPr>
    </w:p>
    <w:p w14:paraId="02370E0A" w14:textId="081E2875" w:rsidR="002748BE" w:rsidRPr="00A9204B" w:rsidRDefault="00D612D4" w:rsidP="00D82712">
      <w:pPr>
        <w:pStyle w:val="NormalWeb"/>
        <w:jc w:val="both"/>
        <w:rPr>
          <w:rFonts w:asciiTheme="majorHAnsi" w:hAnsiTheme="majorHAnsi"/>
          <w:sz w:val="20"/>
          <w:szCs w:val="20"/>
        </w:rPr>
      </w:pPr>
      <w:r>
        <w:rPr>
          <w:rFonts w:asciiTheme="majorHAnsi" w:hAnsiTheme="majorHAnsi"/>
          <w:b/>
          <w:sz w:val="20"/>
          <w:szCs w:val="20"/>
        </w:rPr>
        <w:t>Tercero</w:t>
      </w:r>
      <w:r w:rsidR="002748BE" w:rsidRPr="00A9204B">
        <w:rPr>
          <w:rFonts w:asciiTheme="majorHAnsi" w:hAnsiTheme="majorHAnsi"/>
          <w:b/>
          <w:sz w:val="20"/>
          <w:szCs w:val="20"/>
        </w:rPr>
        <w:t xml:space="preserve">.- </w:t>
      </w:r>
      <w:r w:rsidR="007446A9" w:rsidRPr="007446A9">
        <w:rPr>
          <w:rFonts w:asciiTheme="majorHAnsi" w:hAnsiTheme="majorHAnsi"/>
          <w:sz w:val="20"/>
          <w:szCs w:val="20"/>
        </w:rPr>
        <w:t>Se abrirá una convocatoria cada seis meses, antes de la reunión del Consejo Académico y, allí, el Consejo revisará y aceptará o rechazará las solicitudes de adhesión</w:t>
      </w:r>
      <w:r w:rsidR="007446A9">
        <w:rPr>
          <w:rFonts w:asciiTheme="majorHAnsi" w:hAnsiTheme="majorHAnsi"/>
          <w:sz w:val="20"/>
          <w:szCs w:val="20"/>
        </w:rPr>
        <w:t xml:space="preserve">. </w:t>
      </w:r>
      <w:r w:rsidR="007446A9" w:rsidRPr="00A9204B">
        <w:rPr>
          <w:rFonts w:asciiTheme="majorHAnsi" w:hAnsiTheme="majorHAnsi"/>
          <w:sz w:val="20"/>
          <w:szCs w:val="20"/>
        </w:rPr>
        <w:t xml:space="preserve"> </w:t>
      </w:r>
      <w:r w:rsidR="002748BE" w:rsidRPr="00A9204B">
        <w:rPr>
          <w:rFonts w:asciiTheme="majorHAnsi" w:hAnsiTheme="majorHAnsi"/>
          <w:sz w:val="20"/>
          <w:szCs w:val="20"/>
        </w:rPr>
        <w:t>E</w:t>
      </w:r>
      <w:r w:rsidR="00CB62D7" w:rsidRPr="00A9204B">
        <w:rPr>
          <w:rFonts w:asciiTheme="majorHAnsi" w:hAnsiTheme="majorHAnsi"/>
          <w:sz w:val="20"/>
          <w:szCs w:val="20"/>
        </w:rPr>
        <w:t>l</w:t>
      </w:r>
      <w:r w:rsidR="002748BE" w:rsidRPr="00A9204B">
        <w:rPr>
          <w:rFonts w:asciiTheme="majorHAnsi" w:hAnsiTheme="majorHAnsi"/>
          <w:sz w:val="20"/>
          <w:szCs w:val="20"/>
        </w:rPr>
        <w:t xml:space="preserve"> proceso de aceptación de nuevos miembros que formarán parte de</w:t>
      </w:r>
      <w:r w:rsidR="006B0B1D" w:rsidRPr="00A9204B">
        <w:rPr>
          <w:rFonts w:asciiTheme="majorHAnsi" w:hAnsiTheme="majorHAnsi"/>
          <w:sz w:val="20"/>
          <w:szCs w:val="20"/>
        </w:rPr>
        <w:t xml:space="preserve"> la RED </w:t>
      </w:r>
      <w:r w:rsidR="002748BE" w:rsidRPr="00A9204B">
        <w:rPr>
          <w:rFonts w:asciiTheme="majorHAnsi" w:hAnsiTheme="majorHAnsi"/>
          <w:sz w:val="20"/>
          <w:szCs w:val="20"/>
        </w:rPr>
        <w:t>LIA</w:t>
      </w:r>
      <w:r w:rsidR="00941571" w:rsidRPr="00A9204B">
        <w:rPr>
          <w:rFonts w:asciiTheme="majorHAnsi" w:hAnsiTheme="majorHAnsi"/>
          <w:sz w:val="20"/>
          <w:szCs w:val="20"/>
        </w:rPr>
        <w:t>, será el siguiente:</w:t>
      </w:r>
    </w:p>
    <w:p w14:paraId="546CB63B" w14:textId="77777777" w:rsidR="003361D2" w:rsidRDefault="00B729CD" w:rsidP="00B729CD">
      <w:pPr>
        <w:pStyle w:val="NormalWeb"/>
        <w:numPr>
          <w:ilvl w:val="0"/>
          <w:numId w:val="41"/>
        </w:numPr>
        <w:jc w:val="both"/>
        <w:rPr>
          <w:rFonts w:asciiTheme="majorHAnsi" w:hAnsiTheme="majorHAnsi"/>
          <w:sz w:val="20"/>
          <w:szCs w:val="20"/>
        </w:rPr>
      </w:pPr>
      <w:r w:rsidRPr="00A9204B">
        <w:rPr>
          <w:rFonts w:asciiTheme="majorHAnsi" w:hAnsiTheme="majorHAnsi"/>
          <w:sz w:val="20"/>
          <w:szCs w:val="20"/>
        </w:rPr>
        <w:t xml:space="preserve">Carta de intención </w:t>
      </w:r>
      <w:r w:rsidR="007B72CA" w:rsidRPr="00A9204B">
        <w:rPr>
          <w:rFonts w:asciiTheme="majorHAnsi" w:hAnsiTheme="majorHAnsi"/>
          <w:sz w:val="20"/>
          <w:szCs w:val="20"/>
        </w:rPr>
        <w:t xml:space="preserve">solicitada por la autoridad institucional para </w:t>
      </w:r>
      <w:r w:rsidRPr="00A9204B">
        <w:rPr>
          <w:rFonts w:asciiTheme="majorHAnsi" w:hAnsiTheme="majorHAnsi"/>
          <w:sz w:val="20"/>
          <w:szCs w:val="20"/>
        </w:rPr>
        <w:t>conocimiento de</w:t>
      </w:r>
      <w:r w:rsidR="009D203F">
        <w:rPr>
          <w:rFonts w:asciiTheme="majorHAnsi" w:hAnsiTheme="majorHAnsi"/>
          <w:sz w:val="20"/>
          <w:szCs w:val="20"/>
        </w:rPr>
        <w:t>l Consejo Académico. E</w:t>
      </w:r>
      <w:r w:rsidRPr="00A9204B">
        <w:rPr>
          <w:rFonts w:asciiTheme="majorHAnsi" w:hAnsiTheme="majorHAnsi"/>
          <w:sz w:val="20"/>
          <w:szCs w:val="20"/>
        </w:rPr>
        <w:t>sta carta deber</w:t>
      </w:r>
      <w:r w:rsidR="003B34A6" w:rsidRPr="00A9204B">
        <w:rPr>
          <w:rFonts w:asciiTheme="majorHAnsi" w:hAnsiTheme="majorHAnsi"/>
          <w:sz w:val="20"/>
          <w:szCs w:val="20"/>
        </w:rPr>
        <w:t>á</w:t>
      </w:r>
      <w:r w:rsidR="003361D2">
        <w:rPr>
          <w:rFonts w:asciiTheme="majorHAnsi" w:hAnsiTheme="majorHAnsi"/>
          <w:sz w:val="20"/>
          <w:szCs w:val="20"/>
        </w:rPr>
        <w:t>:</w:t>
      </w:r>
    </w:p>
    <w:p w14:paraId="6926309C" w14:textId="77777777" w:rsidR="003361D2" w:rsidRDefault="003361D2" w:rsidP="003361D2">
      <w:pPr>
        <w:pStyle w:val="NormalWeb"/>
        <w:numPr>
          <w:ilvl w:val="1"/>
          <w:numId w:val="41"/>
        </w:numPr>
        <w:jc w:val="both"/>
        <w:rPr>
          <w:rFonts w:asciiTheme="majorHAnsi" w:hAnsiTheme="majorHAnsi"/>
          <w:sz w:val="20"/>
          <w:szCs w:val="20"/>
        </w:rPr>
      </w:pPr>
      <w:r>
        <w:rPr>
          <w:rFonts w:asciiTheme="majorHAnsi" w:hAnsiTheme="majorHAnsi"/>
          <w:sz w:val="20"/>
          <w:szCs w:val="20"/>
        </w:rPr>
        <w:t>M</w:t>
      </w:r>
      <w:r w:rsidR="009D203F">
        <w:rPr>
          <w:rFonts w:asciiTheme="majorHAnsi" w:hAnsiTheme="majorHAnsi"/>
          <w:sz w:val="20"/>
          <w:szCs w:val="20"/>
        </w:rPr>
        <w:t>otivar su deseo de pertenecer a la RED LIA</w:t>
      </w:r>
      <w:r>
        <w:rPr>
          <w:rFonts w:asciiTheme="majorHAnsi" w:hAnsiTheme="majorHAnsi"/>
          <w:sz w:val="20"/>
          <w:szCs w:val="20"/>
        </w:rPr>
        <w:t>;</w:t>
      </w:r>
    </w:p>
    <w:p w14:paraId="2954D577" w14:textId="77777777" w:rsidR="003361D2" w:rsidRDefault="003361D2" w:rsidP="003361D2">
      <w:pPr>
        <w:pStyle w:val="NormalWeb"/>
        <w:numPr>
          <w:ilvl w:val="1"/>
          <w:numId w:val="41"/>
        </w:numPr>
        <w:jc w:val="both"/>
        <w:rPr>
          <w:rFonts w:asciiTheme="majorHAnsi" w:hAnsiTheme="majorHAnsi"/>
          <w:sz w:val="20"/>
          <w:szCs w:val="20"/>
        </w:rPr>
      </w:pPr>
      <w:r>
        <w:rPr>
          <w:rFonts w:asciiTheme="majorHAnsi" w:hAnsiTheme="majorHAnsi"/>
          <w:sz w:val="20"/>
          <w:szCs w:val="20"/>
        </w:rPr>
        <w:t>E</w:t>
      </w:r>
      <w:r w:rsidR="009D203F">
        <w:rPr>
          <w:rFonts w:asciiTheme="majorHAnsi" w:hAnsiTheme="majorHAnsi"/>
          <w:sz w:val="20"/>
          <w:szCs w:val="20"/>
        </w:rPr>
        <w:t>xponer su trayectoria en artes</w:t>
      </w:r>
      <w:r>
        <w:rPr>
          <w:rFonts w:asciiTheme="majorHAnsi" w:hAnsiTheme="majorHAnsi"/>
          <w:sz w:val="20"/>
          <w:szCs w:val="20"/>
        </w:rPr>
        <w:t>;</w:t>
      </w:r>
    </w:p>
    <w:p w14:paraId="7C922CA2" w14:textId="77777777" w:rsidR="003361D2" w:rsidRDefault="003361D2" w:rsidP="003361D2">
      <w:pPr>
        <w:pStyle w:val="NormalWeb"/>
        <w:numPr>
          <w:ilvl w:val="1"/>
          <w:numId w:val="41"/>
        </w:numPr>
        <w:jc w:val="both"/>
        <w:rPr>
          <w:rFonts w:asciiTheme="majorHAnsi" w:hAnsiTheme="majorHAnsi"/>
          <w:sz w:val="20"/>
          <w:szCs w:val="20"/>
        </w:rPr>
      </w:pPr>
      <w:r>
        <w:rPr>
          <w:rFonts w:asciiTheme="majorHAnsi" w:hAnsiTheme="majorHAnsi"/>
          <w:sz w:val="20"/>
          <w:szCs w:val="20"/>
        </w:rPr>
        <w:t>I</w:t>
      </w:r>
      <w:r w:rsidR="009D203F">
        <w:rPr>
          <w:rFonts w:asciiTheme="majorHAnsi" w:hAnsiTheme="majorHAnsi"/>
          <w:sz w:val="20"/>
          <w:szCs w:val="20"/>
        </w:rPr>
        <w:t>ndicar el compromiso de reunirse al menos una vez por año y de participar en el evento anual</w:t>
      </w:r>
      <w:r>
        <w:rPr>
          <w:rFonts w:asciiTheme="majorHAnsi" w:hAnsiTheme="majorHAnsi"/>
          <w:sz w:val="20"/>
          <w:szCs w:val="20"/>
        </w:rPr>
        <w:t xml:space="preserve"> que realiza el ILIA; </w:t>
      </w:r>
    </w:p>
    <w:p w14:paraId="54F264C7" w14:textId="7C9DF9A7" w:rsidR="006B0B1D" w:rsidRDefault="003361D2" w:rsidP="003361D2">
      <w:pPr>
        <w:pStyle w:val="NormalWeb"/>
        <w:numPr>
          <w:ilvl w:val="1"/>
          <w:numId w:val="41"/>
        </w:numPr>
        <w:jc w:val="both"/>
        <w:rPr>
          <w:rFonts w:asciiTheme="majorHAnsi" w:hAnsiTheme="majorHAnsi"/>
          <w:sz w:val="20"/>
          <w:szCs w:val="20"/>
        </w:rPr>
      </w:pPr>
      <w:r>
        <w:rPr>
          <w:rFonts w:asciiTheme="majorHAnsi" w:hAnsiTheme="majorHAnsi"/>
          <w:sz w:val="20"/>
          <w:szCs w:val="20"/>
        </w:rPr>
        <w:t>Descripción del plan de trabajo, que incluirá el desarrollo de investigaciones, en conjunto con los eventos en los que expondrá los avances o los resultados</w:t>
      </w:r>
      <w:r w:rsidR="00B729CD" w:rsidRPr="00A9204B">
        <w:rPr>
          <w:rFonts w:asciiTheme="majorHAnsi" w:hAnsiTheme="majorHAnsi"/>
          <w:sz w:val="20"/>
          <w:szCs w:val="20"/>
        </w:rPr>
        <w:t xml:space="preserve">; </w:t>
      </w:r>
      <w:r>
        <w:rPr>
          <w:rFonts w:asciiTheme="majorHAnsi" w:hAnsiTheme="majorHAnsi"/>
          <w:sz w:val="20"/>
          <w:szCs w:val="20"/>
        </w:rPr>
        <w:t>y,</w:t>
      </w:r>
    </w:p>
    <w:p w14:paraId="537F8589" w14:textId="4A5D780B" w:rsidR="003361D2" w:rsidRPr="00A9204B" w:rsidRDefault="003361D2" w:rsidP="003361D2">
      <w:pPr>
        <w:pStyle w:val="NormalWeb"/>
        <w:numPr>
          <w:ilvl w:val="1"/>
          <w:numId w:val="41"/>
        </w:numPr>
        <w:jc w:val="both"/>
        <w:rPr>
          <w:rFonts w:asciiTheme="majorHAnsi" w:hAnsiTheme="majorHAnsi"/>
          <w:sz w:val="20"/>
          <w:szCs w:val="20"/>
        </w:rPr>
      </w:pPr>
      <w:r>
        <w:rPr>
          <w:rFonts w:asciiTheme="majorHAnsi" w:hAnsiTheme="majorHAnsi"/>
          <w:sz w:val="20"/>
          <w:szCs w:val="20"/>
        </w:rPr>
        <w:t>P</w:t>
      </w:r>
      <w:r w:rsidRPr="00A9204B">
        <w:rPr>
          <w:rFonts w:asciiTheme="majorHAnsi" w:hAnsiTheme="majorHAnsi"/>
          <w:sz w:val="20"/>
          <w:szCs w:val="20"/>
        </w:rPr>
        <w:t>lantea</w:t>
      </w:r>
      <w:r>
        <w:rPr>
          <w:rFonts w:asciiTheme="majorHAnsi" w:hAnsiTheme="majorHAnsi"/>
          <w:sz w:val="20"/>
          <w:szCs w:val="20"/>
        </w:rPr>
        <w:t>r los datos del</w:t>
      </w:r>
      <w:r w:rsidRPr="00A9204B">
        <w:rPr>
          <w:rFonts w:asciiTheme="majorHAnsi" w:hAnsiTheme="majorHAnsi"/>
          <w:sz w:val="20"/>
          <w:szCs w:val="20"/>
        </w:rPr>
        <w:t xml:space="preserve"> nombre del cargo y persona que será responsable</w:t>
      </w:r>
      <w:r>
        <w:rPr>
          <w:rFonts w:asciiTheme="majorHAnsi" w:hAnsiTheme="majorHAnsi"/>
          <w:sz w:val="20"/>
          <w:szCs w:val="20"/>
        </w:rPr>
        <w:t xml:space="preserve"> de la participación y ejecución de los compromisos asumidos en la RED LIA.</w:t>
      </w:r>
    </w:p>
    <w:p w14:paraId="45089EC6" w14:textId="4203FC66" w:rsidR="009D203F" w:rsidRDefault="009D203F" w:rsidP="00B729CD">
      <w:pPr>
        <w:pStyle w:val="NormalWeb"/>
        <w:numPr>
          <w:ilvl w:val="0"/>
          <w:numId w:val="41"/>
        </w:numPr>
        <w:jc w:val="both"/>
        <w:rPr>
          <w:rFonts w:asciiTheme="majorHAnsi" w:hAnsiTheme="majorHAnsi"/>
          <w:sz w:val="20"/>
          <w:szCs w:val="20"/>
        </w:rPr>
      </w:pPr>
      <w:r>
        <w:rPr>
          <w:rFonts w:asciiTheme="majorHAnsi" w:hAnsiTheme="majorHAnsi"/>
          <w:sz w:val="20"/>
          <w:szCs w:val="20"/>
        </w:rPr>
        <w:t xml:space="preserve">El Consejo Académico decidirá la aprobación o no </w:t>
      </w:r>
      <w:r w:rsidR="00D612D4">
        <w:rPr>
          <w:rFonts w:asciiTheme="majorHAnsi" w:hAnsiTheme="majorHAnsi"/>
          <w:sz w:val="20"/>
          <w:szCs w:val="20"/>
        </w:rPr>
        <w:t xml:space="preserve">de </w:t>
      </w:r>
      <w:r>
        <w:rPr>
          <w:rFonts w:asciiTheme="majorHAnsi" w:hAnsiTheme="majorHAnsi"/>
          <w:sz w:val="20"/>
          <w:szCs w:val="20"/>
        </w:rPr>
        <w:t>su ingreso, para lo cual solicitará al Comité Ejecutivo que remita la resolución de aprobación de ingreso al solicitante, poniéndole en antecedente la normativa, actas y dem</w:t>
      </w:r>
      <w:r w:rsidR="00D612D4">
        <w:rPr>
          <w:rFonts w:asciiTheme="majorHAnsi" w:hAnsiTheme="majorHAnsi"/>
          <w:sz w:val="20"/>
          <w:szCs w:val="20"/>
        </w:rPr>
        <w:t>ás documentos relativos al funcionamiento de la RED, y la carta de adhesión para su suscripción.</w:t>
      </w:r>
    </w:p>
    <w:p w14:paraId="7A85317B" w14:textId="307D1C3A" w:rsidR="00505D7E" w:rsidRPr="00A9204B" w:rsidRDefault="00D612D4" w:rsidP="003D1AA5">
      <w:pPr>
        <w:pStyle w:val="NormalWeb"/>
        <w:numPr>
          <w:ilvl w:val="0"/>
          <w:numId w:val="41"/>
        </w:numPr>
        <w:jc w:val="both"/>
        <w:rPr>
          <w:rFonts w:asciiTheme="majorHAnsi" w:hAnsiTheme="majorHAnsi"/>
          <w:sz w:val="20"/>
          <w:szCs w:val="20"/>
        </w:rPr>
      </w:pPr>
      <w:r>
        <w:rPr>
          <w:rFonts w:asciiTheme="majorHAnsi" w:hAnsiTheme="majorHAnsi"/>
          <w:sz w:val="20"/>
          <w:szCs w:val="20"/>
        </w:rPr>
        <w:t>Comunicación a la RED LIA de la integración de nuevos miembros.</w:t>
      </w:r>
      <w:r w:rsidR="00B729CD" w:rsidRPr="00A9204B">
        <w:rPr>
          <w:rFonts w:asciiTheme="majorHAnsi" w:hAnsiTheme="majorHAnsi"/>
          <w:sz w:val="20"/>
          <w:szCs w:val="20"/>
        </w:rPr>
        <w:t xml:space="preserve"> </w:t>
      </w:r>
    </w:p>
    <w:p w14:paraId="5E46F075" w14:textId="77777777" w:rsidR="00B729CD" w:rsidRPr="00A9204B" w:rsidRDefault="00B729CD" w:rsidP="00B729CD">
      <w:pPr>
        <w:pStyle w:val="NormalWeb"/>
        <w:jc w:val="both"/>
        <w:rPr>
          <w:rFonts w:asciiTheme="majorHAnsi" w:hAnsiTheme="majorHAnsi"/>
          <w:sz w:val="20"/>
          <w:szCs w:val="20"/>
        </w:rPr>
      </w:pPr>
    </w:p>
    <w:p w14:paraId="2E9D7B00" w14:textId="53FF1D94" w:rsidR="00505D7E" w:rsidRDefault="00D612D4" w:rsidP="00D82712">
      <w:pPr>
        <w:pStyle w:val="NormalWeb"/>
        <w:jc w:val="both"/>
        <w:rPr>
          <w:rFonts w:asciiTheme="majorHAnsi" w:hAnsiTheme="majorHAnsi"/>
          <w:sz w:val="20"/>
          <w:szCs w:val="20"/>
        </w:rPr>
      </w:pPr>
      <w:proofErr w:type="gramStart"/>
      <w:r>
        <w:rPr>
          <w:rFonts w:asciiTheme="majorHAnsi" w:hAnsiTheme="majorHAnsi"/>
          <w:b/>
          <w:sz w:val="20"/>
          <w:szCs w:val="20"/>
        </w:rPr>
        <w:t>Cuarto</w:t>
      </w:r>
      <w:r w:rsidR="00505D7E" w:rsidRPr="00A9204B">
        <w:rPr>
          <w:rFonts w:asciiTheme="majorHAnsi" w:hAnsiTheme="majorHAnsi"/>
          <w:sz w:val="20"/>
          <w:szCs w:val="20"/>
        </w:rPr>
        <w:t xml:space="preserve">  .</w:t>
      </w:r>
      <w:proofErr w:type="gramEnd"/>
      <w:r w:rsidR="00505D7E" w:rsidRPr="00A9204B">
        <w:rPr>
          <w:rFonts w:asciiTheme="majorHAnsi" w:hAnsiTheme="majorHAnsi"/>
          <w:sz w:val="20"/>
          <w:szCs w:val="20"/>
        </w:rPr>
        <w:t xml:space="preserve">- </w:t>
      </w:r>
      <w:r w:rsidR="00D5615D" w:rsidRPr="00A9204B">
        <w:rPr>
          <w:rFonts w:asciiTheme="majorHAnsi" w:hAnsiTheme="majorHAnsi"/>
          <w:sz w:val="20"/>
          <w:szCs w:val="20"/>
        </w:rPr>
        <w:t>E</w:t>
      </w:r>
      <w:r w:rsidR="00505D7E" w:rsidRPr="00A9204B">
        <w:rPr>
          <w:rFonts w:asciiTheme="majorHAnsi" w:hAnsiTheme="majorHAnsi"/>
          <w:sz w:val="20"/>
          <w:szCs w:val="20"/>
        </w:rPr>
        <w:t>I</w:t>
      </w:r>
      <w:r w:rsidR="00755F90" w:rsidRPr="00A9204B">
        <w:rPr>
          <w:rFonts w:asciiTheme="majorHAnsi" w:hAnsiTheme="majorHAnsi"/>
          <w:sz w:val="20"/>
          <w:szCs w:val="20"/>
        </w:rPr>
        <w:t xml:space="preserve"> </w:t>
      </w:r>
      <w:r w:rsidR="006B0B1D" w:rsidRPr="00A9204B">
        <w:rPr>
          <w:rFonts w:asciiTheme="majorHAnsi" w:hAnsiTheme="majorHAnsi"/>
          <w:sz w:val="20"/>
          <w:szCs w:val="20"/>
        </w:rPr>
        <w:t xml:space="preserve">Consejo </w:t>
      </w:r>
      <w:r>
        <w:rPr>
          <w:rFonts w:asciiTheme="majorHAnsi" w:hAnsiTheme="majorHAnsi"/>
          <w:sz w:val="20"/>
          <w:szCs w:val="20"/>
        </w:rPr>
        <w:t>Ejecutivo elaborará el formato de carta de adhesión con todos los derechos y deberes que asumen los miembros de la RED LIA, que estará publicado junto con la información respectiva, y será el responsable de la coordinación para la participación en los proyectos y eventos que se realicen de los miembros de la RED LIA.</w:t>
      </w:r>
    </w:p>
    <w:p w14:paraId="7D1EA68E" w14:textId="5DE90C7F" w:rsidR="003361D2" w:rsidRDefault="003361D2" w:rsidP="00D82712">
      <w:pPr>
        <w:pStyle w:val="NormalWeb"/>
        <w:jc w:val="both"/>
        <w:rPr>
          <w:rFonts w:asciiTheme="majorHAnsi" w:hAnsiTheme="majorHAnsi"/>
          <w:sz w:val="20"/>
          <w:szCs w:val="20"/>
        </w:rPr>
      </w:pPr>
    </w:p>
    <w:p w14:paraId="7EF20E4B" w14:textId="0D080556" w:rsidR="003361D2" w:rsidRPr="00A9204B" w:rsidRDefault="003361D2" w:rsidP="00D82712">
      <w:pPr>
        <w:pStyle w:val="NormalWeb"/>
        <w:jc w:val="both"/>
        <w:rPr>
          <w:rFonts w:asciiTheme="majorHAnsi" w:hAnsiTheme="majorHAnsi"/>
          <w:sz w:val="20"/>
          <w:szCs w:val="20"/>
        </w:rPr>
      </w:pPr>
      <w:r>
        <w:rPr>
          <w:rFonts w:asciiTheme="majorHAnsi" w:hAnsiTheme="majorHAnsi"/>
          <w:sz w:val="20"/>
          <w:szCs w:val="20"/>
        </w:rPr>
        <w:t>Suscribimos el presenten instr</w:t>
      </w:r>
      <w:r w:rsidR="00701FDF">
        <w:rPr>
          <w:rFonts w:asciiTheme="majorHAnsi" w:hAnsiTheme="majorHAnsi"/>
          <w:sz w:val="20"/>
          <w:szCs w:val="20"/>
        </w:rPr>
        <w:t xml:space="preserve">umento, en unidad de acto.  A </w:t>
      </w:r>
      <w:r w:rsidR="00701FDF" w:rsidRPr="00701FDF">
        <w:rPr>
          <w:rFonts w:asciiTheme="majorHAnsi" w:hAnsiTheme="majorHAnsi"/>
          <w:sz w:val="20"/>
          <w:szCs w:val="20"/>
          <w:highlight w:val="yellow"/>
        </w:rPr>
        <w:t>veintiocho de febrero</w:t>
      </w:r>
      <w:r w:rsidRPr="00701FDF">
        <w:rPr>
          <w:rFonts w:asciiTheme="majorHAnsi" w:hAnsiTheme="majorHAnsi"/>
          <w:sz w:val="20"/>
          <w:szCs w:val="20"/>
          <w:highlight w:val="yellow"/>
        </w:rPr>
        <w:t xml:space="preserve"> de dos mil</w:t>
      </w:r>
      <w:r>
        <w:rPr>
          <w:rFonts w:asciiTheme="majorHAnsi" w:hAnsiTheme="majorHAnsi"/>
          <w:sz w:val="20"/>
          <w:szCs w:val="20"/>
        </w:rPr>
        <w:t xml:space="preserve"> diecinueve.</w:t>
      </w:r>
      <w:bookmarkStart w:id="0" w:name="_GoBack"/>
      <w:bookmarkEnd w:id="0"/>
    </w:p>
    <w:sectPr w:rsidR="003361D2" w:rsidRPr="00A9204B" w:rsidSect="00CB457E">
      <w:headerReference w:type="default" r:id="rId8"/>
      <w:footerReference w:type="default" r:id="rId9"/>
      <w:pgSz w:w="11900" w:h="16840"/>
      <w:pgMar w:top="1417" w:right="1701" w:bottom="1417" w:left="1701" w:header="708"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0DC64" w14:textId="77777777" w:rsidR="00891782" w:rsidRDefault="00891782" w:rsidP="00654DD6">
      <w:r>
        <w:separator/>
      </w:r>
    </w:p>
  </w:endnote>
  <w:endnote w:type="continuationSeparator" w:id="0">
    <w:p w14:paraId="1FDC0B01" w14:textId="77777777" w:rsidR="00891782" w:rsidRDefault="00891782" w:rsidP="0065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Kalinga">
    <w:panose1 w:val="020B0502040204020203"/>
    <w:charset w:val="00"/>
    <w:family w:val="swiss"/>
    <w:pitch w:val="variable"/>
    <w:sig w:usb0="0008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27070"/>
      <w:docPartObj>
        <w:docPartGallery w:val="Page Numbers (Bottom of Page)"/>
        <w:docPartUnique/>
      </w:docPartObj>
    </w:sdtPr>
    <w:sdtEndPr/>
    <w:sdtContent>
      <w:p w14:paraId="0846A6B5" w14:textId="53677755" w:rsidR="00AA6C8E" w:rsidRDefault="00AA6C8E">
        <w:pPr>
          <w:pStyle w:val="Piedepgina"/>
          <w:jc w:val="right"/>
        </w:pPr>
        <w:r>
          <w:fldChar w:fldCharType="begin"/>
        </w:r>
        <w:r>
          <w:instrText>PAGE   \* MERGEFORMAT</w:instrText>
        </w:r>
        <w:r>
          <w:fldChar w:fldCharType="separate"/>
        </w:r>
        <w:r w:rsidR="00D20375" w:rsidRPr="00D20375">
          <w:rPr>
            <w:noProof/>
            <w:lang w:val="es-ES"/>
          </w:rPr>
          <w:t>1</w:t>
        </w:r>
        <w:r>
          <w:fldChar w:fldCharType="end"/>
        </w:r>
      </w:p>
    </w:sdtContent>
  </w:sdt>
  <w:p w14:paraId="465C6BEB" w14:textId="77777777" w:rsidR="00AA6C8E" w:rsidRDefault="00AA6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9573" w14:textId="77777777" w:rsidR="00891782" w:rsidRDefault="00891782" w:rsidP="00654DD6">
      <w:r>
        <w:separator/>
      </w:r>
    </w:p>
  </w:footnote>
  <w:footnote w:type="continuationSeparator" w:id="0">
    <w:p w14:paraId="26B55906" w14:textId="77777777" w:rsidR="00891782" w:rsidRDefault="00891782" w:rsidP="0065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F191" w14:textId="289B4671" w:rsidR="00AA6C8E" w:rsidRDefault="00AA6C8E" w:rsidP="00654DD6">
    <w:pPr>
      <w:pStyle w:val="Encabezado"/>
      <w:tabs>
        <w:tab w:val="clear" w:pos="4252"/>
        <w:tab w:val="clear" w:pos="8504"/>
        <w:tab w:val="left" w:pos="1094"/>
        <w:tab w:val="left" w:pos="2698"/>
      </w:tabs>
    </w:pPr>
    <w:r>
      <w:tab/>
    </w:r>
    <w:r>
      <w:tab/>
    </w:r>
  </w:p>
  <w:p w14:paraId="00DE322E" w14:textId="77777777" w:rsidR="00AA6C8E" w:rsidRDefault="00AA6C8E" w:rsidP="00654DD6">
    <w:pPr>
      <w:pStyle w:val="Encabezado"/>
      <w:tabs>
        <w:tab w:val="clear" w:pos="4252"/>
        <w:tab w:val="clear" w:pos="8504"/>
        <w:tab w:val="left" w:pos="1094"/>
        <w:tab w:val="left" w:pos="2698"/>
      </w:tabs>
    </w:pPr>
  </w:p>
  <w:p w14:paraId="2A1B758F" w14:textId="77777777" w:rsidR="00701FDF" w:rsidRPr="00701FDF" w:rsidRDefault="00701FDF" w:rsidP="00701FDF">
    <w:pPr>
      <w:tabs>
        <w:tab w:val="left" w:pos="1094"/>
        <w:tab w:val="left" w:pos="2698"/>
      </w:tabs>
      <w:ind w:left="-709"/>
      <w:jc w:val="center"/>
      <w:rPr>
        <w:rFonts w:ascii="Arial Black" w:hAnsi="Arial Black"/>
        <w:noProof/>
        <w:color w:val="002060"/>
        <w:lang w:val="es-EC" w:eastAsia="es-EC"/>
      </w:rPr>
    </w:pPr>
    <w:r w:rsidRPr="00701FDF">
      <w:rPr>
        <w:rFonts w:ascii="Arial Black" w:hAnsi="Arial Black"/>
        <w:noProof/>
        <w:color w:val="002060"/>
        <w:lang w:val="es-EC" w:eastAsia="es-EC"/>
      </w:rPr>
      <w:t>RED LATINOAMERICANA DE INVESTIGACIÓN EN ARTES</w:t>
    </w:r>
  </w:p>
  <w:p w14:paraId="7A79C87C" w14:textId="77777777" w:rsidR="00701FDF" w:rsidRPr="00701FDF" w:rsidRDefault="00701FDF" w:rsidP="00701FDF">
    <w:pPr>
      <w:tabs>
        <w:tab w:val="left" w:pos="1094"/>
        <w:tab w:val="left" w:pos="2698"/>
      </w:tabs>
      <w:ind w:left="-709"/>
      <w:jc w:val="center"/>
      <w:rPr>
        <w:rFonts w:ascii="Arial Black" w:hAnsi="Arial Black"/>
      </w:rPr>
    </w:pPr>
    <w:r w:rsidRPr="00701FDF">
      <w:rPr>
        <w:rFonts w:ascii="Arial Black" w:hAnsi="Arial Black"/>
        <w:noProof/>
        <w:color w:val="002060"/>
        <w:lang w:val="es-EC" w:eastAsia="es-EC"/>
      </w:rPr>
      <w:t>-RED LIA-</w:t>
    </w:r>
  </w:p>
  <w:p w14:paraId="2D0D3F93" w14:textId="77777777" w:rsidR="00701FDF" w:rsidRPr="00701FDF" w:rsidRDefault="00701FDF" w:rsidP="00701FDF">
    <w:pPr>
      <w:tabs>
        <w:tab w:val="left" w:pos="1094"/>
        <w:tab w:val="left" w:pos="2698"/>
      </w:tabs>
    </w:pPr>
  </w:p>
  <w:p w14:paraId="7CAD1E54" w14:textId="63A99D21" w:rsidR="00AA6C8E" w:rsidRDefault="00AA6C8E" w:rsidP="00654DD6">
    <w:pPr>
      <w:pStyle w:val="Encabezado"/>
      <w:tabs>
        <w:tab w:val="clear" w:pos="4252"/>
        <w:tab w:val="clear" w:pos="8504"/>
        <w:tab w:val="left" w:pos="1094"/>
        <w:tab w:val="left" w:pos="2698"/>
      </w:tabs>
    </w:pPr>
    <w:r w:rsidRPr="00A05F01">
      <w:rPr>
        <w:rFonts w:ascii="Times New Roman" w:hAnsi="Times New Roman"/>
        <w:noProof/>
        <w:sz w:val="22"/>
        <w:szCs w:val="22"/>
        <w:lang w:val="es-EC" w:eastAsia="es-EC"/>
      </w:rPr>
      <w:drawing>
        <wp:anchor distT="0" distB="0" distL="114300" distR="114300" simplePos="0" relativeHeight="251661312" behindDoc="0" locked="0" layoutInCell="1" allowOverlap="1" wp14:anchorId="4AF23CAF" wp14:editId="3ACA3090">
          <wp:simplePos x="0" y="0"/>
          <wp:positionH relativeFrom="column">
            <wp:posOffset>-1080135</wp:posOffset>
          </wp:positionH>
          <wp:positionV relativeFrom="paragraph">
            <wp:posOffset>328295</wp:posOffset>
          </wp:positionV>
          <wp:extent cx="7619365" cy="45085"/>
          <wp:effectExtent l="0" t="0" r="63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365" cy="45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10D0"/>
    <w:multiLevelType w:val="hybridMultilevel"/>
    <w:tmpl w:val="53763888"/>
    <w:lvl w:ilvl="0" w:tplc="300A0003">
      <w:start w:val="1"/>
      <w:numFmt w:val="bullet"/>
      <w:lvlText w:val="o"/>
      <w:lvlJc w:val="left"/>
      <w:pPr>
        <w:ind w:left="1146" w:hanging="360"/>
      </w:pPr>
      <w:rPr>
        <w:rFonts w:ascii="Courier New" w:hAnsi="Courier New" w:cs="Courier New"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
    <w:nsid w:val="076014CD"/>
    <w:multiLevelType w:val="hybridMultilevel"/>
    <w:tmpl w:val="4976BFB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5D1DE7"/>
    <w:multiLevelType w:val="hybridMultilevel"/>
    <w:tmpl w:val="B41E4F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C34986"/>
    <w:multiLevelType w:val="hybridMultilevel"/>
    <w:tmpl w:val="ABE2940A"/>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4">
    <w:nsid w:val="0D8C6694"/>
    <w:multiLevelType w:val="hybridMultilevel"/>
    <w:tmpl w:val="0AA0091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ED47F3D"/>
    <w:multiLevelType w:val="hybridMultilevel"/>
    <w:tmpl w:val="2604CFD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0A076DB"/>
    <w:multiLevelType w:val="hybridMultilevel"/>
    <w:tmpl w:val="273EC6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3281516"/>
    <w:multiLevelType w:val="hybridMultilevel"/>
    <w:tmpl w:val="EA00BB4A"/>
    <w:lvl w:ilvl="0" w:tplc="476C66EC">
      <w:start w:val="1"/>
      <w:numFmt w:val="bullet"/>
      <w:lvlText w:val="-"/>
      <w:lvlJc w:val="left"/>
      <w:pPr>
        <w:ind w:left="786" w:hanging="360"/>
      </w:pPr>
      <w:rPr>
        <w:rFonts w:ascii="Calibri" w:eastAsiaTheme="minorHAnsi" w:hAnsi="Calibri" w:cs="Times New Roman"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8">
    <w:nsid w:val="1A9E44BC"/>
    <w:multiLevelType w:val="hybridMultilevel"/>
    <w:tmpl w:val="3D62467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D22319"/>
    <w:multiLevelType w:val="hybridMultilevel"/>
    <w:tmpl w:val="6758F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08C4314"/>
    <w:multiLevelType w:val="hybridMultilevel"/>
    <w:tmpl w:val="13448C38"/>
    <w:lvl w:ilvl="0" w:tplc="300A0013">
      <w:start w:val="1"/>
      <w:numFmt w:val="upperRoman"/>
      <w:lvlText w:val="%1."/>
      <w:lvlJc w:val="right"/>
      <w:pPr>
        <w:ind w:left="786" w:hanging="360"/>
      </w:pPr>
      <w:rPr>
        <w:rFonts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11">
    <w:nsid w:val="221C5195"/>
    <w:multiLevelType w:val="hybridMultilevel"/>
    <w:tmpl w:val="F920E6EE"/>
    <w:lvl w:ilvl="0" w:tplc="300A000D">
      <w:start w:val="1"/>
      <w:numFmt w:val="bullet"/>
      <w:lvlText w:val=""/>
      <w:lvlJc w:val="left"/>
      <w:pPr>
        <w:ind w:left="1146" w:hanging="360"/>
      </w:pPr>
      <w:rPr>
        <w:rFonts w:ascii="Wingdings" w:hAnsi="Wingdings"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2">
    <w:nsid w:val="261B1393"/>
    <w:multiLevelType w:val="hybridMultilevel"/>
    <w:tmpl w:val="9F44A106"/>
    <w:lvl w:ilvl="0" w:tplc="78EEA6E8">
      <w:start w:val="6"/>
      <w:numFmt w:val="bullet"/>
      <w:lvlText w:val="-"/>
      <w:lvlJc w:val="left"/>
      <w:pPr>
        <w:ind w:left="720" w:hanging="360"/>
      </w:pPr>
      <w:rPr>
        <w:rFonts w:ascii="Calibri" w:eastAsiaTheme="minorHAns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6B92E31"/>
    <w:multiLevelType w:val="hybridMultilevel"/>
    <w:tmpl w:val="3D429BB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9E61DCF"/>
    <w:multiLevelType w:val="hybridMultilevel"/>
    <w:tmpl w:val="8460DA32"/>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CF03F62"/>
    <w:multiLevelType w:val="hybridMultilevel"/>
    <w:tmpl w:val="AFE20DD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F0A45B2"/>
    <w:multiLevelType w:val="hybridMultilevel"/>
    <w:tmpl w:val="45204C32"/>
    <w:lvl w:ilvl="0" w:tplc="A53679D8">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51410CE"/>
    <w:multiLevelType w:val="multilevel"/>
    <w:tmpl w:val="E144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BE7090"/>
    <w:multiLevelType w:val="hybridMultilevel"/>
    <w:tmpl w:val="3EA25BAC"/>
    <w:lvl w:ilvl="0" w:tplc="300A0013">
      <w:start w:val="1"/>
      <w:numFmt w:val="upp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68F5548"/>
    <w:multiLevelType w:val="hybridMultilevel"/>
    <w:tmpl w:val="530203EC"/>
    <w:lvl w:ilvl="0" w:tplc="E6CCD9E8">
      <w:numFmt w:val="bullet"/>
      <w:lvlText w:val=""/>
      <w:lvlJc w:val="left"/>
      <w:pPr>
        <w:ind w:left="720" w:hanging="360"/>
      </w:pPr>
      <w:rPr>
        <w:rFonts w:ascii="Calibri" w:eastAsiaTheme="minorEastAsia"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6B16ACD"/>
    <w:multiLevelType w:val="multilevel"/>
    <w:tmpl w:val="20CEF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C488A"/>
    <w:multiLevelType w:val="hybridMultilevel"/>
    <w:tmpl w:val="3788C16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88549C4"/>
    <w:multiLevelType w:val="hybridMultilevel"/>
    <w:tmpl w:val="FFEED26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8DD7D4A"/>
    <w:multiLevelType w:val="hybridMultilevel"/>
    <w:tmpl w:val="9E06F8FA"/>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4">
    <w:nsid w:val="4A0A23F0"/>
    <w:multiLevelType w:val="hybridMultilevel"/>
    <w:tmpl w:val="D396C0C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E391D67"/>
    <w:multiLevelType w:val="hybridMultilevel"/>
    <w:tmpl w:val="B48034E8"/>
    <w:lvl w:ilvl="0" w:tplc="5914E4D0">
      <w:start w:val="3"/>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040604D"/>
    <w:multiLevelType w:val="hybridMultilevel"/>
    <w:tmpl w:val="86C4895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0C56D7E"/>
    <w:multiLevelType w:val="hybridMultilevel"/>
    <w:tmpl w:val="A4AE4A9C"/>
    <w:lvl w:ilvl="0" w:tplc="58FE5AFA">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52CE66F3"/>
    <w:multiLevelType w:val="hybridMultilevel"/>
    <w:tmpl w:val="ADDC6032"/>
    <w:lvl w:ilvl="0" w:tplc="300A000B">
      <w:start w:val="1"/>
      <w:numFmt w:val="bullet"/>
      <w:lvlText w:val=""/>
      <w:lvlJc w:val="left"/>
      <w:pPr>
        <w:ind w:left="1146" w:hanging="360"/>
      </w:pPr>
      <w:rPr>
        <w:rFonts w:ascii="Wingdings" w:hAnsi="Wingdings"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9">
    <w:nsid w:val="54551798"/>
    <w:multiLevelType w:val="hybridMultilevel"/>
    <w:tmpl w:val="A224E7D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6512AD4"/>
    <w:multiLevelType w:val="hybridMultilevel"/>
    <w:tmpl w:val="8004A458"/>
    <w:lvl w:ilvl="0" w:tplc="300A0013">
      <w:start w:val="1"/>
      <w:numFmt w:val="upperRoman"/>
      <w:lvlText w:val="%1."/>
      <w:lvlJc w:val="right"/>
      <w:pPr>
        <w:ind w:left="1146" w:hanging="360"/>
      </w:pPr>
    </w:lvl>
    <w:lvl w:ilvl="1" w:tplc="300A0019">
      <w:start w:val="1"/>
      <w:numFmt w:val="lowerLetter"/>
      <w:lvlText w:val="%2."/>
      <w:lvlJc w:val="left"/>
      <w:pPr>
        <w:ind w:left="1866" w:hanging="360"/>
      </w:pPr>
    </w:lvl>
    <w:lvl w:ilvl="2" w:tplc="300A001B">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1">
    <w:nsid w:val="56C16AF3"/>
    <w:multiLevelType w:val="hybridMultilevel"/>
    <w:tmpl w:val="513E524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89936BD"/>
    <w:multiLevelType w:val="hybridMultilevel"/>
    <w:tmpl w:val="E9842178"/>
    <w:lvl w:ilvl="0" w:tplc="572EEFC4">
      <w:start w:val="6"/>
      <w:numFmt w:val="bullet"/>
      <w:lvlText w:val="-"/>
      <w:lvlJc w:val="left"/>
      <w:pPr>
        <w:ind w:left="720" w:hanging="360"/>
      </w:pPr>
      <w:rPr>
        <w:rFonts w:ascii="Calibri" w:eastAsiaTheme="minorHAns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93B7C44"/>
    <w:multiLevelType w:val="hybridMultilevel"/>
    <w:tmpl w:val="159C6AF6"/>
    <w:lvl w:ilvl="0" w:tplc="300A0011">
      <w:start w:val="1"/>
      <w:numFmt w:val="decimal"/>
      <w:lvlText w:val="%1)"/>
      <w:lvlJc w:val="left"/>
      <w:pPr>
        <w:ind w:left="1146" w:hanging="360"/>
      </w:pPr>
      <w:rPr>
        <w:rFonts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4">
    <w:nsid w:val="5AAD5F9C"/>
    <w:multiLevelType w:val="hybridMultilevel"/>
    <w:tmpl w:val="6A105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1E21B8"/>
    <w:multiLevelType w:val="hybridMultilevel"/>
    <w:tmpl w:val="8856D776"/>
    <w:lvl w:ilvl="0" w:tplc="EBC81F2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4AF4F87"/>
    <w:multiLevelType w:val="multilevel"/>
    <w:tmpl w:val="882A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522083"/>
    <w:multiLevelType w:val="hybridMultilevel"/>
    <w:tmpl w:val="F704E1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766084D"/>
    <w:multiLevelType w:val="hybridMultilevel"/>
    <w:tmpl w:val="3CB41CD8"/>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95E7762"/>
    <w:multiLevelType w:val="hybridMultilevel"/>
    <w:tmpl w:val="76F8A692"/>
    <w:lvl w:ilvl="0" w:tplc="300A0013">
      <w:start w:val="1"/>
      <w:numFmt w:val="upperRoman"/>
      <w:lvlText w:val="%1."/>
      <w:lvlJc w:val="righ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6A0917A1"/>
    <w:multiLevelType w:val="hybridMultilevel"/>
    <w:tmpl w:val="897CE214"/>
    <w:lvl w:ilvl="0" w:tplc="224634B6">
      <w:numFmt w:val="bullet"/>
      <w:lvlText w:val=""/>
      <w:lvlJc w:val="left"/>
      <w:pPr>
        <w:ind w:left="720" w:hanging="360"/>
      </w:pPr>
      <w:rPr>
        <w:rFonts w:ascii="Calibri" w:eastAsiaTheme="minorEastAsia"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6B9C7B15"/>
    <w:multiLevelType w:val="multilevel"/>
    <w:tmpl w:val="73BC6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C014319"/>
    <w:multiLevelType w:val="hybridMultilevel"/>
    <w:tmpl w:val="9B64C83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0681AFC"/>
    <w:multiLevelType w:val="hybridMultilevel"/>
    <w:tmpl w:val="F7DC7F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73BD5F2B"/>
    <w:multiLevelType w:val="hybridMultilevel"/>
    <w:tmpl w:val="E090983C"/>
    <w:lvl w:ilvl="0" w:tplc="A942BBC8">
      <w:start w:val="1"/>
      <w:numFmt w:val="bullet"/>
      <w:lvlText w:val=""/>
      <w:lvlJc w:val="left"/>
      <w:pPr>
        <w:ind w:left="720" w:hanging="360"/>
      </w:pPr>
      <w:rPr>
        <w:rFonts w:ascii="Symbol" w:hAnsi="Symbol" w:hint="default"/>
        <w:color w:val="auto"/>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77D04862"/>
    <w:multiLevelType w:val="hybridMultilevel"/>
    <w:tmpl w:val="6B146362"/>
    <w:lvl w:ilvl="0" w:tplc="21B0B946">
      <w:numFmt w:val="bullet"/>
      <w:lvlText w:val="-"/>
      <w:lvlJc w:val="left"/>
      <w:pPr>
        <w:ind w:left="720" w:hanging="360"/>
      </w:pPr>
      <w:rPr>
        <w:rFonts w:ascii="Calibri" w:eastAsia="Calibri" w:hAnsi="Calibri"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6">
    <w:nsid w:val="78E255BE"/>
    <w:multiLevelType w:val="multilevel"/>
    <w:tmpl w:val="57D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F7794C"/>
    <w:multiLevelType w:val="multilevel"/>
    <w:tmpl w:val="69CC5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FF952CD"/>
    <w:multiLevelType w:val="hybridMultilevel"/>
    <w:tmpl w:val="B434B294"/>
    <w:lvl w:ilvl="0" w:tplc="8BD4E570">
      <w:numFmt w:val="bullet"/>
      <w:lvlText w:val="-"/>
      <w:lvlJc w:val="left"/>
      <w:pPr>
        <w:ind w:left="426" w:firstLine="0"/>
      </w:pPr>
      <w:rPr>
        <w:rFonts w:ascii="Calibri" w:eastAsiaTheme="minorHAnsi" w:hAnsi="Calibri" w:cs="Times New Roman"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num w:numId="1">
    <w:abstractNumId w:val="34"/>
  </w:num>
  <w:num w:numId="2">
    <w:abstractNumId w:val="8"/>
  </w:num>
  <w:num w:numId="3">
    <w:abstractNumId w:val="6"/>
  </w:num>
  <w:num w:numId="4">
    <w:abstractNumId w:val="9"/>
  </w:num>
  <w:num w:numId="5">
    <w:abstractNumId w:val="21"/>
  </w:num>
  <w:num w:numId="6">
    <w:abstractNumId w:val="19"/>
  </w:num>
  <w:num w:numId="7">
    <w:abstractNumId w:val="43"/>
  </w:num>
  <w:num w:numId="8">
    <w:abstractNumId w:val="40"/>
  </w:num>
  <w:num w:numId="9">
    <w:abstractNumId w:val="37"/>
  </w:num>
  <w:num w:numId="10">
    <w:abstractNumId w:val="2"/>
  </w:num>
  <w:num w:numId="11">
    <w:abstractNumId w:val="4"/>
  </w:num>
  <w:num w:numId="12">
    <w:abstractNumId w:val="25"/>
  </w:num>
  <w:num w:numId="13">
    <w:abstractNumId w:val="27"/>
  </w:num>
  <w:num w:numId="14">
    <w:abstractNumId w:val="1"/>
  </w:num>
  <w:num w:numId="15">
    <w:abstractNumId w:val="45"/>
  </w:num>
  <w:num w:numId="16">
    <w:abstractNumId w:val="17"/>
  </w:num>
  <w:num w:numId="17">
    <w:abstractNumId w:val="46"/>
  </w:num>
  <w:num w:numId="18">
    <w:abstractNumId w:val="20"/>
  </w:num>
  <w:num w:numId="19">
    <w:abstractNumId w:val="36"/>
  </w:num>
  <w:num w:numId="20">
    <w:abstractNumId w:val="3"/>
  </w:num>
  <w:num w:numId="21">
    <w:abstractNumId w:val="31"/>
  </w:num>
  <w:num w:numId="22">
    <w:abstractNumId w:val="0"/>
  </w:num>
  <w:num w:numId="23">
    <w:abstractNumId w:val="48"/>
  </w:num>
  <w:num w:numId="24">
    <w:abstractNumId w:val="28"/>
  </w:num>
  <w:num w:numId="25">
    <w:abstractNumId w:val="11"/>
  </w:num>
  <w:num w:numId="26">
    <w:abstractNumId w:val="7"/>
  </w:num>
  <w:num w:numId="27">
    <w:abstractNumId w:val="30"/>
  </w:num>
  <w:num w:numId="28">
    <w:abstractNumId w:val="10"/>
  </w:num>
  <w:num w:numId="29">
    <w:abstractNumId w:val="33"/>
  </w:num>
  <w:num w:numId="30">
    <w:abstractNumId w:val="13"/>
  </w:num>
  <w:num w:numId="31">
    <w:abstractNumId w:val="44"/>
  </w:num>
  <w:num w:numId="32">
    <w:abstractNumId w:val="23"/>
  </w:num>
  <w:num w:numId="33">
    <w:abstractNumId w:val="14"/>
  </w:num>
  <w:num w:numId="34">
    <w:abstractNumId w:val="15"/>
  </w:num>
  <w:num w:numId="35">
    <w:abstractNumId w:val="38"/>
  </w:num>
  <w:num w:numId="36">
    <w:abstractNumId w:val="35"/>
  </w:num>
  <w:num w:numId="37">
    <w:abstractNumId w:val="16"/>
  </w:num>
  <w:num w:numId="38">
    <w:abstractNumId w:val="24"/>
  </w:num>
  <w:num w:numId="39">
    <w:abstractNumId w:val="26"/>
  </w:num>
  <w:num w:numId="40">
    <w:abstractNumId w:val="22"/>
  </w:num>
  <w:num w:numId="41">
    <w:abstractNumId w:val="39"/>
  </w:num>
  <w:num w:numId="42">
    <w:abstractNumId w:val="12"/>
  </w:num>
  <w:num w:numId="43">
    <w:abstractNumId w:val="32"/>
  </w:num>
  <w:num w:numId="44">
    <w:abstractNumId w:val="42"/>
  </w:num>
  <w:num w:numId="45">
    <w:abstractNumId w:val="29"/>
  </w:num>
  <w:num w:numId="46">
    <w:abstractNumId w:val="5"/>
  </w:num>
  <w:num w:numId="47">
    <w:abstractNumId w:val="41"/>
  </w:num>
  <w:num w:numId="48">
    <w:abstractNumId w:val="4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D6"/>
    <w:rsid w:val="00012982"/>
    <w:rsid w:val="00015CE4"/>
    <w:rsid w:val="000267D8"/>
    <w:rsid w:val="00053518"/>
    <w:rsid w:val="00053FA7"/>
    <w:rsid w:val="00057F31"/>
    <w:rsid w:val="00065C1A"/>
    <w:rsid w:val="00073989"/>
    <w:rsid w:val="00092144"/>
    <w:rsid w:val="000B22F7"/>
    <w:rsid w:val="000B535B"/>
    <w:rsid w:val="000D7545"/>
    <w:rsid w:val="000E620B"/>
    <w:rsid w:val="000F10A1"/>
    <w:rsid w:val="0010512B"/>
    <w:rsid w:val="00106E44"/>
    <w:rsid w:val="001152A1"/>
    <w:rsid w:val="001165C0"/>
    <w:rsid w:val="00124E54"/>
    <w:rsid w:val="001325DB"/>
    <w:rsid w:val="00136EAB"/>
    <w:rsid w:val="00141160"/>
    <w:rsid w:val="00150C03"/>
    <w:rsid w:val="00153220"/>
    <w:rsid w:val="00156C1D"/>
    <w:rsid w:val="00161D46"/>
    <w:rsid w:val="00164072"/>
    <w:rsid w:val="00170C24"/>
    <w:rsid w:val="00175DFF"/>
    <w:rsid w:val="00193A6B"/>
    <w:rsid w:val="001A3302"/>
    <w:rsid w:val="001A4343"/>
    <w:rsid w:val="001A449F"/>
    <w:rsid w:val="001A4874"/>
    <w:rsid w:val="001C058D"/>
    <w:rsid w:val="001C598D"/>
    <w:rsid w:val="001F0547"/>
    <w:rsid w:val="001F082B"/>
    <w:rsid w:val="001F1475"/>
    <w:rsid w:val="00212617"/>
    <w:rsid w:val="00215B43"/>
    <w:rsid w:val="0022299A"/>
    <w:rsid w:val="00227C81"/>
    <w:rsid w:val="00227D07"/>
    <w:rsid w:val="0023123C"/>
    <w:rsid w:val="00233BDC"/>
    <w:rsid w:val="00236700"/>
    <w:rsid w:val="002455F8"/>
    <w:rsid w:val="00254C01"/>
    <w:rsid w:val="0026137B"/>
    <w:rsid w:val="00262E4F"/>
    <w:rsid w:val="002748BE"/>
    <w:rsid w:val="00283179"/>
    <w:rsid w:val="0029244B"/>
    <w:rsid w:val="002B1C5D"/>
    <w:rsid w:val="002F68AA"/>
    <w:rsid w:val="00301A19"/>
    <w:rsid w:val="00313AE9"/>
    <w:rsid w:val="003157E5"/>
    <w:rsid w:val="003170EE"/>
    <w:rsid w:val="00320534"/>
    <w:rsid w:val="003361D2"/>
    <w:rsid w:val="003372E2"/>
    <w:rsid w:val="00352A7B"/>
    <w:rsid w:val="0036013D"/>
    <w:rsid w:val="00371318"/>
    <w:rsid w:val="003733C1"/>
    <w:rsid w:val="00374069"/>
    <w:rsid w:val="00374AEF"/>
    <w:rsid w:val="00384A72"/>
    <w:rsid w:val="003A475E"/>
    <w:rsid w:val="003A4931"/>
    <w:rsid w:val="003A5720"/>
    <w:rsid w:val="003B34A6"/>
    <w:rsid w:val="003B6543"/>
    <w:rsid w:val="003C335E"/>
    <w:rsid w:val="003C452B"/>
    <w:rsid w:val="003C4B1F"/>
    <w:rsid w:val="003D1BFD"/>
    <w:rsid w:val="003E35F5"/>
    <w:rsid w:val="003E4AF5"/>
    <w:rsid w:val="003F03C4"/>
    <w:rsid w:val="003F17FA"/>
    <w:rsid w:val="00400ADB"/>
    <w:rsid w:val="004035AC"/>
    <w:rsid w:val="00404A24"/>
    <w:rsid w:val="0040674B"/>
    <w:rsid w:val="00416D62"/>
    <w:rsid w:val="00445416"/>
    <w:rsid w:val="00464BDB"/>
    <w:rsid w:val="004656D4"/>
    <w:rsid w:val="0047586C"/>
    <w:rsid w:val="004933A4"/>
    <w:rsid w:val="004C3382"/>
    <w:rsid w:val="004C5AF1"/>
    <w:rsid w:val="004C66B7"/>
    <w:rsid w:val="004E1DA5"/>
    <w:rsid w:val="004E2D69"/>
    <w:rsid w:val="005029AC"/>
    <w:rsid w:val="00505D7E"/>
    <w:rsid w:val="005337F4"/>
    <w:rsid w:val="00543EFE"/>
    <w:rsid w:val="00545A2E"/>
    <w:rsid w:val="005538E7"/>
    <w:rsid w:val="005548F9"/>
    <w:rsid w:val="00562F18"/>
    <w:rsid w:val="00574709"/>
    <w:rsid w:val="0059015E"/>
    <w:rsid w:val="00594D6F"/>
    <w:rsid w:val="005A1FE8"/>
    <w:rsid w:val="005A7BE0"/>
    <w:rsid w:val="005B7A05"/>
    <w:rsid w:val="0060307E"/>
    <w:rsid w:val="0061426D"/>
    <w:rsid w:val="006308E5"/>
    <w:rsid w:val="006414FB"/>
    <w:rsid w:val="0064509F"/>
    <w:rsid w:val="00654DD6"/>
    <w:rsid w:val="00657A72"/>
    <w:rsid w:val="00662F65"/>
    <w:rsid w:val="006735CD"/>
    <w:rsid w:val="00675843"/>
    <w:rsid w:val="00676F96"/>
    <w:rsid w:val="006816E0"/>
    <w:rsid w:val="00683E7C"/>
    <w:rsid w:val="006959D0"/>
    <w:rsid w:val="006A41C4"/>
    <w:rsid w:val="006B0B1D"/>
    <w:rsid w:val="006B2159"/>
    <w:rsid w:val="006C4EFF"/>
    <w:rsid w:val="006D7717"/>
    <w:rsid w:val="006E548D"/>
    <w:rsid w:val="006E7C37"/>
    <w:rsid w:val="006F1CDD"/>
    <w:rsid w:val="006F3525"/>
    <w:rsid w:val="00700466"/>
    <w:rsid w:val="00701FDF"/>
    <w:rsid w:val="0073228C"/>
    <w:rsid w:val="007405DF"/>
    <w:rsid w:val="007446A9"/>
    <w:rsid w:val="00751064"/>
    <w:rsid w:val="00755F90"/>
    <w:rsid w:val="0076081B"/>
    <w:rsid w:val="00761F4E"/>
    <w:rsid w:val="00767F67"/>
    <w:rsid w:val="00770E76"/>
    <w:rsid w:val="007740BB"/>
    <w:rsid w:val="00777CC6"/>
    <w:rsid w:val="00780BEE"/>
    <w:rsid w:val="00784EF8"/>
    <w:rsid w:val="0079369C"/>
    <w:rsid w:val="0079484F"/>
    <w:rsid w:val="007A2EE3"/>
    <w:rsid w:val="007A5F40"/>
    <w:rsid w:val="007B1A46"/>
    <w:rsid w:val="007B72CA"/>
    <w:rsid w:val="007C3ED4"/>
    <w:rsid w:val="007C612D"/>
    <w:rsid w:val="007D3DF7"/>
    <w:rsid w:val="007E0CDD"/>
    <w:rsid w:val="007E3F45"/>
    <w:rsid w:val="007F3092"/>
    <w:rsid w:val="0080193F"/>
    <w:rsid w:val="008106D8"/>
    <w:rsid w:val="00840BEB"/>
    <w:rsid w:val="00847A71"/>
    <w:rsid w:val="00857AA7"/>
    <w:rsid w:val="00884E7C"/>
    <w:rsid w:val="00887665"/>
    <w:rsid w:val="00891782"/>
    <w:rsid w:val="008A7273"/>
    <w:rsid w:val="008B120A"/>
    <w:rsid w:val="008B7155"/>
    <w:rsid w:val="008C54B3"/>
    <w:rsid w:val="008C5766"/>
    <w:rsid w:val="008E06BB"/>
    <w:rsid w:val="008E2681"/>
    <w:rsid w:val="008E3270"/>
    <w:rsid w:val="008F0D7E"/>
    <w:rsid w:val="008F597A"/>
    <w:rsid w:val="00905609"/>
    <w:rsid w:val="00922E82"/>
    <w:rsid w:val="00927936"/>
    <w:rsid w:val="00933201"/>
    <w:rsid w:val="00941571"/>
    <w:rsid w:val="00945ACF"/>
    <w:rsid w:val="00951E00"/>
    <w:rsid w:val="00957E07"/>
    <w:rsid w:val="00980E94"/>
    <w:rsid w:val="00987F32"/>
    <w:rsid w:val="00991490"/>
    <w:rsid w:val="009B3C7C"/>
    <w:rsid w:val="009C5E18"/>
    <w:rsid w:val="009D203F"/>
    <w:rsid w:val="009E11D7"/>
    <w:rsid w:val="009E1560"/>
    <w:rsid w:val="009E3855"/>
    <w:rsid w:val="009E3C10"/>
    <w:rsid w:val="009F1896"/>
    <w:rsid w:val="009F58E7"/>
    <w:rsid w:val="00A0229E"/>
    <w:rsid w:val="00A25479"/>
    <w:rsid w:val="00A273F0"/>
    <w:rsid w:val="00A411A9"/>
    <w:rsid w:val="00A4475A"/>
    <w:rsid w:val="00A52EAF"/>
    <w:rsid w:val="00A8501B"/>
    <w:rsid w:val="00A9204B"/>
    <w:rsid w:val="00A97E68"/>
    <w:rsid w:val="00AA3DBA"/>
    <w:rsid w:val="00AA6C8E"/>
    <w:rsid w:val="00AE4E99"/>
    <w:rsid w:val="00AE5AC5"/>
    <w:rsid w:val="00AF6D43"/>
    <w:rsid w:val="00B06200"/>
    <w:rsid w:val="00B1237F"/>
    <w:rsid w:val="00B15FD8"/>
    <w:rsid w:val="00B22A3A"/>
    <w:rsid w:val="00B27E92"/>
    <w:rsid w:val="00B323A0"/>
    <w:rsid w:val="00B335C4"/>
    <w:rsid w:val="00B36A55"/>
    <w:rsid w:val="00B54788"/>
    <w:rsid w:val="00B55BD2"/>
    <w:rsid w:val="00B729CD"/>
    <w:rsid w:val="00B7796F"/>
    <w:rsid w:val="00B8360F"/>
    <w:rsid w:val="00B83D0A"/>
    <w:rsid w:val="00B96E13"/>
    <w:rsid w:val="00BA53E2"/>
    <w:rsid w:val="00BB1744"/>
    <w:rsid w:val="00BB66A0"/>
    <w:rsid w:val="00BD14DF"/>
    <w:rsid w:val="00BD1624"/>
    <w:rsid w:val="00BD1A67"/>
    <w:rsid w:val="00BE05CA"/>
    <w:rsid w:val="00C02DB1"/>
    <w:rsid w:val="00C13F65"/>
    <w:rsid w:val="00C314CC"/>
    <w:rsid w:val="00C34271"/>
    <w:rsid w:val="00C36606"/>
    <w:rsid w:val="00C37C32"/>
    <w:rsid w:val="00C61EF3"/>
    <w:rsid w:val="00C653CF"/>
    <w:rsid w:val="00C74FD9"/>
    <w:rsid w:val="00C7632B"/>
    <w:rsid w:val="00C858B6"/>
    <w:rsid w:val="00C87714"/>
    <w:rsid w:val="00C92AFA"/>
    <w:rsid w:val="00C94B57"/>
    <w:rsid w:val="00CA0429"/>
    <w:rsid w:val="00CA10D5"/>
    <w:rsid w:val="00CA5B05"/>
    <w:rsid w:val="00CB0C36"/>
    <w:rsid w:val="00CB457E"/>
    <w:rsid w:val="00CB54B5"/>
    <w:rsid w:val="00CB62D7"/>
    <w:rsid w:val="00CD0239"/>
    <w:rsid w:val="00CD6F1B"/>
    <w:rsid w:val="00CF4CAE"/>
    <w:rsid w:val="00CF7D17"/>
    <w:rsid w:val="00D0736B"/>
    <w:rsid w:val="00D078E5"/>
    <w:rsid w:val="00D20375"/>
    <w:rsid w:val="00D2119F"/>
    <w:rsid w:val="00D2376C"/>
    <w:rsid w:val="00D310E5"/>
    <w:rsid w:val="00D54EC4"/>
    <w:rsid w:val="00D5615D"/>
    <w:rsid w:val="00D572C5"/>
    <w:rsid w:val="00D60FED"/>
    <w:rsid w:val="00D612D4"/>
    <w:rsid w:val="00D63082"/>
    <w:rsid w:val="00D67F09"/>
    <w:rsid w:val="00D701AB"/>
    <w:rsid w:val="00D75142"/>
    <w:rsid w:val="00D82712"/>
    <w:rsid w:val="00D87F40"/>
    <w:rsid w:val="00DB730B"/>
    <w:rsid w:val="00DC703C"/>
    <w:rsid w:val="00DD5980"/>
    <w:rsid w:val="00DE11FE"/>
    <w:rsid w:val="00DF3A63"/>
    <w:rsid w:val="00E010D4"/>
    <w:rsid w:val="00E2742D"/>
    <w:rsid w:val="00E30A87"/>
    <w:rsid w:val="00E40696"/>
    <w:rsid w:val="00E43C1B"/>
    <w:rsid w:val="00E46709"/>
    <w:rsid w:val="00E72094"/>
    <w:rsid w:val="00E80A15"/>
    <w:rsid w:val="00E832EA"/>
    <w:rsid w:val="00E87244"/>
    <w:rsid w:val="00E87A9F"/>
    <w:rsid w:val="00E9696B"/>
    <w:rsid w:val="00EB5DA1"/>
    <w:rsid w:val="00ED741B"/>
    <w:rsid w:val="00EE6105"/>
    <w:rsid w:val="00EF72AB"/>
    <w:rsid w:val="00F00B5E"/>
    <w:rsid w:val="00F02118"/>
    <w:rsid w:val="00F12DE1"/>
    <w:rsid w:val="00F3523F"/>
    <w:rsid w:val="00F52122"/>
    <w:rsid w:val="00F7593E"/>
    <w:rsid w:val="00F90A6F"/>
    <w:rsid w:val="00F92F2D"/>
    <w:rsid w:val="00F93988"/>
    <w:rsid w:val="00FE510B"/>
    <w:rsid w:val="00FF1FBE"/>
    <w:rsid w:val="00FF3767"/>
    <w:rsid w:val="00FF712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A8B97"/>
  <w15:docId w15:val="{A874FBCE-72DC-4FC1-BC18-1461F8A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AB"/>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DD6"/>
    <w:pPr>
      <w:tabs>
        <w:tab w:val="center" w:pos="4252"/>
        <w:tab w:val="right" w:pos="8504"/>
      </w:tabs>
    </w:pPr>
  </w:style>
  <w:style w:type="character" w:customStyle="1" w:styleId="EncabezadoCar">
    <w:name w:val="Encabezado Car"/>
    <w:basedOn w:val="Fuentedeprrafopredeter"/>
    <w:link w:val="Encabezado"/>
    <w:uiPriority w:val="99"/>
    <w:rsid w:val="00654DD6"/>
  </w:style>
  <w:style w:type="paragraph" w:styleId="Piedepgina">
    <w:name w:val="footer"/>
    <w:basedOn w:val="Normal"/>
    <w:link w:val="PiedepginaCar"/>
    <w:uiPriority w:val="99"/>
    <w:unhideWhenUsed/>
    <w:rsid w:val="00654DD6"/>
    <w:pPr>
      <w:tabs>
        <w:tab w:val="center" w:pos="4252"/>
        <w:tab w:val="right" w:pos="8504"/>
      </w:tabs>
    </w:pPr>
  </w:style>
  <w:style w:type="character" w:customStyle="1" w:styleId="PiedepginaCar">
    <w:name w:val="Pie de página Car"/>
    <w:basedOn w:val="Fuentedeprrafopredeter"/>
    <w:link w:val="Piedepgina"/>
    <w:uiPriority w:val="99"/>
    <w:rsid w:val="00654DD6"/>
  </w:style>
  <w:style w:type="paragraph" w:styleId="Textodeglobo">
    <w:name w:val="Balloon Text"/>
    <w:basedOn w:val="Normal"/>
    <w:link w:val="TextodegloboCar"/>
    <w:uiPriority w:val="99"/>
    <w:semiHidden/>
    <w:unhideWhenUsed/>
    <w:rsid w:val="00C763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7632B"/>
    <w:rPr>
      <w:rFonts w:ascii="Lucida Grande" w:hAnsi="Lucida Grande"/>
      <w:sz w:val="18"/>
      <w:szCs w:val="18"/>
    </w:rPr>
  </w:style>
  <w:style w:type="paragraph" w:styleId="Prrafodelista">
    <w:name w:val="List Paragraph"/>
    <w:basedOn w:val="Normal"/>
    <w:uiPriority w:val="1"/>
    <w:qFormat/>
    <w:rsid w:val="00D701AB"/>
    <w:pPr>
      <w:ind w:left="720"/>
      <w:contextualSpacing/>
    </w:pPr>
  </w:style>
  <w:style w:type="character" w:styleId="nfasissutil">
    <w:name w:val="Subtle Emphasis"/>
    <w:basedOn w:val="Fuentedeprrafopredeter"/>
    <w:uiPriority w:val="19"/>
    <w:qFormat/>
    <w:rsid w:val="0040674B"/>
    <w:rPr>
      <w:i/>
      <w:iCs/>
      <w:color w:val="808080"/>
    </w:rPr>
  </w:style>
  <w:style w:type="paragraph" w:styleId="Sinespaciado">
    <w:name w:val="No Spacing"/>
    <w:uiPriority w:val="1"/>
    <w:qFormat/>
    <w:rsid w:val="001C058D"/>
    <w:rPr>
      <w:rFonts w:ascii="Calibri" w:eastAsia="Calibri" w:hAnsi="Calibri" w:cs="Times New Roman"/>
      <w:sz w:val="22"/>
      <w:szCs w:val="22"/>
      <w:lang w:val="es-ES" w:eastAsia="en-US"/>
    </w:rPr>
  </w:style>
  <w:style w:type="paragraph" w:customStyle="1" w:styleId="Default">
    <w:name w:val="Default"/>
    <w:rsid w:val="00193A6B"/>
    <w:pPr>
      <w:autoSpaceDE w:val="0"/>
      <w:autoSpaceDN w:val="0"/>
      <w:adjustRightInd w:val="0"/>
    </w:pPr>
    <w:rPr>
      <w:rFonts w:ascii="Calibri" w:hAnsi="Calibri" w:cs="Calibri"/>
      <w:color w:val="000000"/>
      <w:lang w:val="es-EC"/>
    </w:rPr>
  </w:style>
  <w:style w:type="table" w:styleId="Tablaconcuadrcula">
    <w:name w:val="Table Grid"/>
    <w:basedOn w:val="Tablanormal"/>
    <w:uiPriority w:val="59"/>
    <w:rsid w:val="0061426D"/>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E4AF5"/>
    <w:rPr>
      <w:b/>
      <w:bCs/>
    </w:rPr>
  </w:style>
  <w:style w:type="paragraph" w:styleId="NormalWeb">
    <w:name w:val="Normal (Web)"/>
    <w:basedOn w:val="Normal"/>
    <w:uiPriority w:val="99"/>
    <w:unhideWhenUsed/>
    <w:rsid w:val="008C5766"/>
    <w:rPr>
      <w:rFonts w:ascii="Times New Roman" w:eastAsiaTheme="minorHAnsi" w:hAnsi="Times New Roman"/>
      <w:lang w:val="es-EC" w:eastAsia="es-EC"/>
    </w:rPr>
  </w:style>
  <w:style w:type="character" w:customStyle="1" w:styleId="fontstyle01">
    <w:name w:val="fontstyle01"/>
    <w:basedOn w:val="Fuentedeprrafopredeter"/>
    <w:rsid w:val="00B27E92"/>
    <w:rPr>
      <w:rFonts w:ascii="Calibri" w:hAnsi="Calibri" w:hint="default"/>
      <w:b w:val="0"/>
      <w:bCs w:val="0"/>
      <w:i w:val="0"/>
      <w:iCs w:val="0"/>
      <w:color w:val="000000"/>
      <w:sz w:val="24"/>
      <w:szCs w:val="24"/>
    </w:rPr>
  </w:style>
  <w:style w:type="character" w:customStyle="1" w:styleId="fontstyle21">
    <w:name w:val="fontstyle21"/>
    <w:basedOn w:val="Fuentedeprrafopredeter"/>
    <w:rsid w:val="00B27E92"/>
    <w:rPr>
      <w:rFonts w:ascii="Calibri" w:hAnsi="Calibri" w:hint="default"/>
      <w:b w:val="0"/>
      <w:bCs w:val="0"/>
      <w:i/>
      <w:iCs/>
      <w:color w:val="000000"/>
      <w:sz w:val="24"/>
      <w:szCs w:val="24"/>
    </w:rPr>
  </w:style>
  <w:style w:type="character" w:customStyle="1" w:styleId="fontstyle31">
    <w:name w:val="fontstyle31"/>
    <w:basedOn w:val="Fuentedeprrafopredeter"/>
    <w:rsid w:val="00B27E92"/>
    <w:rPr>
      <w:rFonts w:ascii="TimesNewRomanPS-BoldMT" w:hAnsi="TimesNewRomanPS-BoldMT" w:hint="default"/>
      <w:b/>
      <w:bCs/>
      <w:i w:val="0"/>
      <w:iCs w:val="0"/>
      <w:color w:val="231F20"/>
      <w:sz w:val="20"/>
      <w:szCs w:val="20"/>
    </w:rPr>
  </w:style>
  <w:style w:type="character" w:customStyle="1" w:styleId="fontstyle41">
    <w:name w:val="fontstyle41"/>
    <w:basedOn w:val="Fuentedeprrafopredeter"/>
    <w:rsid w:val="00B27E92"/>
    <w:rPr>
      <w:rFonts w:ascii="TimesNewRomanPSMT" w:hAnsi="TimesNewRomanPSMT" w:hint="default"/>
      <w:b w:val="0"/>
      <w:bCs w:val="0"/>
      <w:i w:val="0"/>
      <w:iCs w:val="0"/>
      <w:color w:val="231F20"/>
      <w:sz w:val="20"/>
      <w:szCs w:val="20"/>
    </w:rPr>
  </w:style>
  <w:style w:type="character" w:customStyle="1" w:styleId="fontstyle51">
    <w:name w:val="fontstyle51"/>
    <w:basedOn w:val="Fuentedeprrafopredeter"/>
    <w:rsid w:val="00B27E92"/>
    <w:rPr>
      <w:rFonts w:ascii="TimesNewRomanPS-ItalicMT" w:hAnsi="TimesNewRomanPS-ItalicMT" w:hint="default"/>
      <w:b w:val="0"/>
      <w:bCs w:val="0"/>
      <w:i/>
      <w:iCs/>
      <w:color w:val="231F20"/>
      <w:sz w:val="20"/>
      <w:szCs w:val="20"/>
    </w:rPr>
  </w:style>
  <w:style w:type="character" w:styleId="Refdecomentario">
    <w:name w:val="annotation reference"/>
    <w:basedOn w:val="Fuentedeprrafopredeter"/>
    <w:uiPriority w:val="99"/>
    <w:semiHidden/>
    <w:unhideWhenUsed/>
    <w:rsid w:val="00B323A0"/>
    <w:rPr>
      <w:sz w:val="16"/>
      <w:szCs w:val="16"/>
    </w:rPr>
  </w:style>
  <w:style w:type="paragraph" w:styleId="Textocomentario">
    <w:name w:val="annotation text"/>
    <w:basedOn w:val="Normal"/>
    <w:link w:val="TextocomentarioCar"/>
    <w:uiPriority w:val="99"/>
    <w:unhideWhenUsed/>
    <w:rsid w:val="00B323A0"/>
    <w:rPr>
      <w:sz w:val="20"/>
      <w:szCs w:val="20"/>
    </w:rPr>
  </w:style>
  <w:style w:type="character" w:customStyle="1" w:styleId="TextocomentarioCar">
    <w:name w:val="Texto comentario Car"/>
    <w:basedOn w:val="Fuentedeprrafopredeter"/>
    <w:link w:val="Textocomentario"/>
    <w:uiPriority w:val="99"/>
    <w:rsid w:val="00B323A0"/>
    <w:rPr>
      <w:rFonts w:ascii="Cambria" w:eastAsia="MS Mincho" w:hAnsi="Cambria" w:cs="Times New Roman"/>
      <w:sz w:val="20"/>
      <w:szCs w:val="20"/>
    </w:rPr>
  </w:style>
  <w:style w:type="paragraph" w:styleId="Textoindependiente">
    <w:name w:val="Body Text"/>
    <w:basedOn w:val="Normal"/>
    <w:link w:val="TextoindependienteCar"/>
    <w:uiPriority w:val="1"/>
    <w:qFormat/>
    <w:rsid w:val="00254C01"/>
    <w:pPr>
      <w:widowControl w:val="0"/>
      <w:spacing w:before="4"/>
      <w:ind w:left="118"/>
      <w:jc w:val="both"/>
    </w:pPr>
    <w:rPr>
      <w:rFonts w:ascii="Kalinga" w:eastAsia="Kalinga" w:hAnsi="Kalinga" w:cs="Kalinga"/>
      <w:sz w:val="20"/>
      <w:szCs w:val="20"/>
      <w:lang w:val="en-US" w:eastAsia="en-US"/>
    </w:rPr>
  </w:style>
  <w:style w:type="character" w:customStyle="1" w:styleId="TextoindependienteCar">
    <w:name w:val="Texto independiente Car"/>
    <w:basedOn w:val="Fuentedeprrafopredeter"/>
    <w:link w:val="Textoindependiente"/>
    <w:uiPriority w:val="1"/>
    <w:rsid w:val="00254C01"/>
    <w:rPr>
      <w:rFonts w:ascii="Kalinga" w:eastAsia="Kalinga" w:hAnsi="Kalinga" w:cs="Kaling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074">
      <w:bodyDiv w:val="1"/>
      <w:marLeft w:val="0"/>
      <w:marRight w:val="0"/>
      <w:marTop w:val="0"/>
      <w:marBottom w:val="0"/>
      <w:divBdr>
        <w:top w:val="none" w:sz="0" w:space="0" w:color="auto"/>
        <w:left w:val="none" w:sz="0" w:space="0" w:color="auto"/>
        <w:bottom w:val="none" w:sz="0" w:space="0" w:color="auto"/>
        <w:right w:val="none" w:sz="0" w:space="0" w:color="auto"/>
      </w:divBdr>
    </w:div>
    <w:div w:id="442111723">
      <w:bodyDiv w:val="1"/>
      <w:marLeft w:val="0"/>
      <w:marRight w:val="0"/>
      <w:marTop w:val="0"/>
      <w:marBottom w:val="0"/>
      <w:divBdr>
        <w:top w:val="none" w:sz="0" w:space="0" w:color="auto"/>
        <w:left w:val="none" w:sz="0" w:space="0" w:color="auto"/>
        <w:bottom w:val="none" w:sz="0" w:space="0" w:color="auto"/>
        <w:right w:val="none" w:sz="0" w:space="0" w:color="auto"/>
      </w:divBdr>
    </w:div>
    <w:div w:id="448548672">
      <w:bodyDiv w:val="1"/>
      <w:marLeft w:val="0"/>
      <w:marRight w:val="0"/>
      <w:marTop w:val="0"/>
      <w:marBottom w:val="0"/>
      <w:divBdr>
        <w:top w:val="none" w:sz="0" w:space="0" w:color="auto"/>
        <w:left w:val="none" w:sz="0" w:space="0" w:color="auto"/>
        <w:bottom w:val="none" w:sz="0" w:space="0" w:color="auto"/>
        <w:right w:val="none" w:sz="0" w:space="0" w:color="auto"/>
      </w:divBdr>
    </w:div>
    <w:div w:id="488133816">
      <w:bodyDiv w:val="1"/>
      <w:marLeft w:val="0"/>
      <w:marRight w:val="0"/>
      <w:marTop w:val="0"/>
      <w:marBottom w:val="0"/>
      <w:divBdr>
        <w:top w:val="none" w:sz="0" w:space="0" w:color="auto"/>
        <w:left w:val="none" w:sz="0" w:space="0" w:color="auto"/>
        <w:bottom w:val="none" w:sz="0" w:space="0" w:color="auto"/>
        <w:right w:val="none" w:sz="0" w:space="0" w:color="auto"/>
      </w:divBdr>
    </w:div>
    <w:div w:id="512114568">
      <w:bodyDiv w:val="1"/>
      <w:marLeft w:val="0"/>
      <w:marRight w:val="0"/>
      <w:marTop w:val="0"/>
      <w:marBottom w:val="0"/>
      <w:divBdr>
        <w:top w:val="none" w:sz="0" w:space="0" w:color="auto"/>
        <w:left w:val="none" w:sz="0" w:space="0" w:color="auto"/>
        <w:bottom w:val="none" w:sz="0" w:space="0" w:color="auto"/>
        <w:right w:val="none" w:sz="0" w:space="0" w:color="auto"/>
      </w:divBdr>
    </w:div>
    <w:div w:id="526797019">
      <w:bodyDiv w:val="1"/>
      <w:marLeft w:val="0"/>
      <w:marRight w:val="0"/>
      <w:marTop w:val="0"/>
      <w:marBottom w:val="0"/>
      <w:divBdr>
        <w:top w:val="none" w:sz="0" w:space="0" w:color="auto"/>
        <w:left w:val="none" w:sz="0" w:space="0" w:color="auto"/>
        <w:bottom w:val="none" w:sz="0" w:space="0" w:color="auto"/>
        <w:right w:val="none" w:sz="0" w:space="0" w:color="auto"/>
      </w:divBdr>
    </w:div>
    <w:div w:id="677389764">
      <w:bodyDiv w:val="1"/>
      <w:marLeft w:val="0"/>
      <w:marRight w:val="0"/>
      <w:marTop w:val="0"/>
      <w:marBottom w:val="0"/>
      <w:divBdr>
        <w:top w:val="none" w:sz="0" w:space="0" w:color="auto"/>
        <w:left w:val="none" w:sz="0" w:space="0" w:color="auto"/>
        <w:bottom w:val="none" w:sz="0" w:space="0" w:color="auto"/>
        <w:right w:val="none" w:sz="0" w:space="0" w:color="auto"/>
      </w:divBdr>
    </w:div>
    <w:div w:id="700665264">
      <w:bodyDiv w:val="1"/>
      <w:marLeft w:val="0"/>
      <w:marRight w:val="0"/>
      <w:marTop w:val="0"/>
      <w:marBottom w:val="0"/>
      <w:divBdr>
        <w:top w:val="none" w:sz="0" w:space="0" w:color="auto"/>
        <w:left w:val="none" w:sz="0" w:space="0" w:color="auto"/>
        <w:bottom w:val="none" w:sz="0" w:space="0" w:color="auto"/>
        <w:right w:val="none" w:sz="0" w:space="0" w:color="auto"/>
      </w:divBdr>
    </w:div>
    <w:div w:id="877816515">
      <w:bodyDiv w:val="1"/>
      <w:marLeft w:val="0"/>
      <w:marRight w:val="0"/>
      <w:marTop w:val="0"/>
      <w:marBottom w:val="0"/>
      <w:divBdr>
        <w:top w:val="none" w:sz="0" w:space="0" w:color="auto"/>
        <w:left w:val="none" w:sz="0" w:space="0" w:color="auto"/>
        <w:bottom w:val="none" w:sz="0" w:space="0" w:color="auto"/>
        <w:right w:val="none" w:sz="0" w:space="0" w:color="auto"/>
      </w:divBdr>
    </w:div>
    <w:div w:id="939138785">
      <w:bodyDiv w:val="1"/>
      <w:marLeft w:val="0"/>
      <w:marRight w:val="0"/>
      <w:marTop w:val="0"/>
      <w:marBottom w:val="0"/>
      <w:divBdr>
        <w:top w:val="none" w:sz="0" w:space="0" w:color="auto"/>
        <w:left w:val="none" w:sz="0" w:space="0" w:color="auto"/>
        <w:bottom w:val="none" w:sz="0" w:space="0" w:color="auto"/>
        <w:right w:val="none" w:sz="0" w:space="0" w:color="auto"/>
      </w:divBdr>
    </w:div>
    <w:div w:id="1115902246">
      <w:bodyDiv w:val="1"/>
      <w:marLeft w:val="0"/>
      <w:marRight w:val="0"/>
      <w:marTop w:val="0"/>
      <w:marBottom w:val="0"/>
      <w:divBdr>
        <w:top w:val="none" w:sz="0" w:space="0" w:color="auto"/>
        <w:left w:val="none" w:sz="0" w:space="0" w:color="auto"/>
        <w:bottom w:val="none" w:sz="0" w:space="0" w:color="auto"/>
        <w:right w:val="none" w:sz="0" w:space="0" w:color="auto"/>
      </w:divBdr>
    </w:div>
    <w:div w:id="1141192779">
      <w:bodyDiv w:val="1"/>
      <w:marLeft w:val="0"/>
      <w:marRight w:val="0"/>
      <w:marTop w:val="0"/>
      <w:marBottom w:val="0"/>
      <w:divBdr>
        <w:top w:val="none" w:sz="0" w:space="0" w:color="auto"/>
        <w:left w:val="none" w:sz="0" w:space="0" w:color="auto"/>
        <w:bottom w:val="none" w:sz="0" w:space="0" w:color="auto"/>
        <w:right w:val="none" w:sz="0" w:space="0" w:color="auto"/>
      </w:divBdr>
    </w:div>
    <w:div w:id="1187524218">
      <w:bodyDiv w:val="1"/>
      <w:marLeft w:val="0"/>
      <w:marRight w:val="0"/>
      <w:marTop w:val="0"/>
      <w:marBottom w:val="0"/>
      <w:divBdr>
        <w:top w:val="none" w:sz="0" w:space="0" w:color="auto"/>
        <w:left w:val="none" w:sz="0" w:space="0" w:color="auto"/>
        <w:bottom w:val="none" w:sz="0" w:space="0" w:color="auto"/>
        <w:right w:val="none" w:sz="0" w:space="0" w:color="auto"/>
      </w:divBdr>
    </w:div>
    <w:div w:id="1190414335">
      <w:bodyDiv w:val="1"/>
      <w:marLeft w:val="0"/>
      <w:marRight w:val="0"/>
      <w:marTop w:val="0"/>
      <w:marBottom w:val="0"/>
      <w:divBdr>
        <w:top w:val="none" w:sz="0" w:space="0" w:color="auto"/>
        <w:left w:val="none" w:sz="0" w:space="0" w:color="auto"/>
        <w:bottom w:val="none" w:sz="0" w:space="0" w:color="auto"/>
        <w:right w:val="none" w:sz="0" w:space="0" w:color="auto"/>
      </w:divBdr>
    </w:div>
    <w:div w:id="1194004756">
      <w:bodyDiv w:val="1"/>
      <w:marLeft w:val="0"/>
      <w:marRight w:val="0"/>
      <w:marTop w:val="0"/>
      <w:marBottom w:val="0"/>
      <w:divBdr>
        <w:top w:val="none" w:sz="0" w:space="0" w:color="auto"/>
        <w:left w:val="none" w:sz="0" w:space="0" w:color="auto"/>
        <w:bottom w:val="none" w:sz="0" w:space="0" w:color="auto"/>
        <w:right w:val="none" w:sz="0" w:space="0" w:color="auto"/>
      </w:divBdr>
    </w:div>
    <w:div w:id="1195383087">
      <w:bodyDiv w:val="1"/>
      <w:marLeft w:val="0"/>
      <w:marRight w:val="0"/>
      <w:marTop w:val="0"/>
      <w:marBottom w:val="0"/>
      <w:divBdr>
        <w:top w:val="none" w:sz="0" w:space="0" w:color="auto"/>
        <w:left w:val="none" w:sz="0" w:space="0" w:color="auto"/>
        <w:bottom w:val="none" w:sz="0" w:space="0" w:color="auto"/>
        <w:right w:val="none" w:sz="0" w:space="0" w:color="auto"/>
      </w:divBdr>
    </w:div>
    <w:div w:id="1331785901">
      <w:bodyDiv w:val="1"/>
      <w:marLeft w:val="0"/>
      <w:marRight w:val="0"/>
      <w:marTop w:val="0"/>
      <w:marBottom w:val="0"/>
      <w:divBdr>
        <w:top w:val="none" w:sz="0" w:space="0" w:color="auto"/>
        <w:left w:val="none" w:sz="0" w:space="0" w:color="auto"/>
        <w:bottom w:val="none" w:sz="0" w:space="0" w:color="auto"/>
        <w:right w:val="none" w:sz="0" w:space="0" w:color="auto"/>
      </w:divBdr>
    </w:div>
    <w:div w:id="1382679541">
      <w:bodyDiv w:val="1"/>
      <w:marLeft w:val="0"/>
      <w:marRight w:val="0"/>
      <w:marTop w:val="0"/>
      <w:marBottom w:val="0"/>
      <w:divBdr>
        <w:top w:val="none" w:sz="0" w:space="0" w:color="auto"/>
        <w:left w:val="none" w:sz="0" w:space="0" w:color="auto"/>
        <w:bottom w:val="none" w:sz="0" w:space="0" w:color="auto"/>
        <w:right w:val="none" w:sz="0" w:space="0" w:color="auto"/>
      </w:divBdr>
    </w:div>
    <w:div w:id="1403722424">
      <w:bodyDiv w:val="1"/>
      <w:marLeft w:val="0"/>
      <w:marRight w:val="0"/>
      <w:marTop w:val="0"/>
      <w:marBottom w:val="0"/>
      <w:divBdr>
        <w:top w:val="none" w:sz="0" w:space="0" w:color="auto"/>
        <w:left w:val="none" w:sz="0" w:space="0" w:color="auto"/>
        <w:bottom w:val="none" w:sz="0" w:space="0" w:color="auto"/>
        <w:right w:val="none" w:sz="0" w:space="0" w:color="auto"/>
      </w:divBdr>
    </w:div>
    <w:div w:id="1752581538">
      <w:bodyDiv w:val="1"/>
      <w:marLeft w:val="0"/>
      <w:marRight w:val="0"/>
      <w:marTop w:val="0"/>
      <w:marBottom w:val="0"/>
      <w:divBdr>
        <w:top w:val="none" w:sz="0" w:space="0" w:color="auto"/>
        <w:left w:val="none" w:sz="0" w:space="0" w:color="auto"/>
        <w:bottom w:val="none" w:sz="0" w:space="0" w:color="auto"/>
        <w:right w:val="none" w:sz="0" w:space="0" w:color="auto"/>
      </w:divBdr>
    </w:div>
    <w:div w:id="1819414096">
      <w:bodyDiv w:val="1"/>
      <w:marLeft w:val="0"/>
      <w:marRight w:val="0"/>
      <w:marTop w:val="0"/>
      <w:marBottom w:val="0"/>
      <w:divBdr>
        <w:top w:val="none" w:sz="0" w:space="0" w:color="auto"/>
        <w:left w:val="none" w:sz="0" w:space="0" w:color="auto"/>
        <w:bottom w:val="none" w:sz="0" w:space="0" w:color="auto"/>
        <w:right w:val="none" w:sz="0" w:space="0" w:color="auto"/>
      </w:divBdr>
    </w:div>
    <w:div w:id="2076472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76A0-25EB-43CC-8CDC-CE361C52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las Artes</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Comunicaciones</dc:creator>
  <cp:lastModifiedBy>Pablo Andres Cardoso Teran</cp:lastModifiedBy>
  <cp:revision>3</cp:revision>
  <cp:lastPrinted>2019-02-21T16:34:00Z</cp:lastPrinted>
  <dcterms:created xsi:type="dcterms:W3CDTF">2019-02-27T20:41:00Z</dcterms:created>
  <dcterms:modified xsi:type="dcterms:W3CDTF">2019-02-27T21:30:00Z</dcterms:modified>
</cp:coreProperties>
</file>